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753C4">
      <w:pPr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评分细则：（商务打分表）</w:t>
      </w:r>
    </w:p>
    <w:p w14:paraId="34FB40B3">
      <w:pPr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</w:p>
    <w:p w14:paraId="13B698DE">
      <w:pPr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</w:p>
    <w:tbl>
      <w:tblPr>
        <w:tblStyle w:val="4"/>
        <w:tblpPr w:leftFromText="180" w:rightFromText="180" w:vertAnchor="text" w:horzAnchor="page" w:tblpX="1493" w:tblpY="1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4603"/>
        <w:gridCol w:w="750"/>
        <w:gridCol w:w="2962"/>
        <w:gridCol w:w="2550"/>
        <w:gridCol w:w="2564"/>
      </w:tblGrid>
      <w:tr w14:paraId="09C2D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45" w:type="dxa"/>
            <w:vAlign w:val="center"/>
          </w:tcPr>
          <w:p w14:paraId="7603268A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4603" w:type="dxa"/>
            <w:vAlign w:val="center"/>
          </w:tcPr>
          <w:p w14:paraId="4B77F7A2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评审内容</w:t>
            </w:r>
          </w:p>
        </w:tc>
        <w:tc>
          <w:tcPr>
            <w:tcW w:w="750" w:type="dxa"/>
            <w:vAlign w:val="center"/>
          </w:tcPr>
          <w:p w14:paraId="3CEF8176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分值</w:t>
            </w:r>
          </w:p>
        </w:tc>
        <w:tc>
          <w:tcPr>
            <w:tcW w:w="2962" w:type="dxa"/>
            <w:vAlign w:val="center"/>
          </w:tcPr>
          <w:p w14:paraId="3CF95DF6"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550" w:type="dxa"/>
            <w:vAlign w:val="center"/>
          </w:tcPr>
          <w:p w14:paraId="7B7AE278"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564" w:type="dxa"/>
            <w:vAlign w:val="center"/>
          </w:tcPr>
          <w:p w14:paraId="1CADA93E"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</w:tr>
      <w:tr w14:paraId="75BCA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15FFEA0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603" w:type="dxa"/>
            <w:vAlign w:val="center"/>
          </w:tcPr>
          <w:p w14:paraId="17381DD0">
            <w:pPr>
              <w:jc w:val="left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供应商能提供比选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截止前三年至今同类项目合同案例，每提供一份，得2分，最多得8分。（提供与最终签订的合同首页、合同金额所在页、签字盖章页或中标通知书为证明）</w:t>
            </w:r>
          </w:p>
        </w:tc>
        <w:tc>
          <w:tcPr>
            <w:tcW w:w="750" w:type="dxa"/>
            <w:vAlign w:val="center"/>
          </w:tcPr>
          <w:p w14:paraId="2BF5AC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962" w:type="dxa"/>
            <w:vAlign w:val="center"/>
          </w:tcPr>
          <w:p w14:paraId="72219E97"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550" w:type="dxa"/>
            <w:vAlign w:val="center"/>
          </w:tcPr>
          <w:p w14:paraId="1D86A588"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564" w:type="dxa"/>
            <w:vAlign w:val="center"/>
          </w:tcPr>
          <w:p w14:paraId="3CD5838D"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</w:tr>
      <w:tr w14:paraId="413D9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3F606B4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603" w:type="dxa"/>
            <w:vAlign w:val="center"/>
          </w:tcPr>
          <w:p w14:paraId="3367B8AA">
            <w:pPr>
              <w:jc w:val="left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公司资质：具备合法有效的经营保险业务许可证，有良好的财务状况和较强的偿付能力，提供相关证明材料进行评分。</w:t>
            </w:r>
          </w:p>
        </w:tc>
        <w:tc>
          <w:tcPr>
            <w:tcW w:w="750" w:type="dxa"/>
            <w:vAlign w:val="center"/>
          </w:tcPr>
          <w:p w14:paraId="2AAFCD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962" w:type="dxa"/>
            <w:vAlign w:val="center"/>
          </w:tcPr>
          <w:p w14:paraId="59ECB587"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550" w:type="dxa"/>
            <w:vAlign w:val="center"/>
          </w:tcPr>
          <w:p w14:paraId="2F9E8A0C"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564" w:type="dxa"/>
            <w:vAlign w:val="center"/>
          </w:tcPr>
          <w:p w14:paraId="54F43B0B"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</w:tr>
      <w:tr w14:paraId="6238F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4518BC5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603" w:type="dxa"/>
            <w:vAlign w:val="center"/>
          </w:tcPr>
          <w:p w14:paraId="1E96DA2B">
            <w:pPr>
              <w:jc w:val="left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市场信誉：在行业内具有良好口碑，无重大违规记录和不良信用信息，通过查询信用平台和了解市场评价评分。</w:t>
            </w:r>
          </w:p>
        </w:tc>
        <w:tc>
          <w:tcPr>
            <w:tcW w:w="750" w:type="dxa"/>
            <w:vAlign w:val="center"/>
          </w:tcPr>
          <w:p w14:paraId="2E4CF8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962" w:type="dxa"/>
            <w:vAlign w:val="center"/>
          </w:tcPr>
          <w:p w14:paraId="77E8EAE5"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550" w:type="dxa"/>
            <w:vAlign w:val="center"/>
          </w:tcPr>
          <w:p w14:paraId="0B14128C"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564" w:type="dxa"/>
            <w:vAlign w:val="center"/>
          </w:tcPr>
          <w:p w14:paraId="53624EC7"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</w:tr>
      <w:tr w14:paraId="6DC2C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8" w:type="dxa"/>
            <w:gridSpan w:val="2"/>
            <w:vAlign w:val="center"/>
          </w:tcPr>
          <w:p w14:paraId="50E0443F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总计</w:t>
            </w:r>
          </w:p>
        </w:tc>
        <w:tc>
          <w:tcPr>
            <w:tcW w:w="750" w:type="dxa"/>
            <w:vAlign w:val="center"/>
          </w:tcPr>
          <w:p w14:paraId="31D2332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962" w:type="dxa"/>
            <w:vAlign w:val="center"/>
          </w:tcPr>
          <w:p w14:paraId="2C2CEE1F"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550" w:type="dxa"/>
            <w:vAlign w:val="center"/>
          </w:tcPr>
          <w:p w14:paraId="506AEE15"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564" w:type="dxa"/>
            <w:vAlign w:val="center"/>
          </w:tcPr>
          <w:p w14:paraId="1D8C449C"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</w:tr>
    </w:tbl>
    <w:p w14:paraId="42EAEDAB">
      <w:pPr>
        <w:rPr>
          <w:rFonts w:hint="default" w:ascii="宋体" w:hAnsi="宋体" w:cs="宋体"/>
          <w:sz w:val="24"/>
          <w:szCs w:val="24"/>
          <w:u w:val="none"/>
          <w:lang w:val="en-US" w:eastAsia="zh-CN"/>
        </w:rPr>
      </w:pPr>
    </w:p>
    <w:p w14:paraId="7E70EC30">
      <w:pPr>
        <w:bidi w:val="0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015D7475">
      <w:pPr>
        <w:tabs>
          <w:tab w:val="left" w:pos="1234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3BEA16AC">
      <w:pPr>
        <w:tabs>
          <w:tab w:val="left" w:pos="12348"/>
        </w:tabs>
        <w:bidi w:val="0"/>
        <w:jc w:val="left"/>
        <w:rPr>
          <w:rFonts w:hint="eastAsia"/>
          <w:lang w:val="en-US" w:eastAsia="zh-CN"/>
        </w:rPr>
      </w:pPr>
    </w:p>
    <w:p w14:paraId="612A4005">
      <w:pPr>
        <w:tabs>
          <w:tab w:val="left" w:pos="12348"/>
        </w:tabs>
        <w:bidi w:val="0"/>
        <w:jc w:val="left"/>
        <w:rPr>
          <w:rFonts w:hint="eastAsia"/>
          <w:lang w:val="en-US" w:eastAsia="zh-CN"/>
        </w:rPr>
      </w:pPr>
    </w:p>
    <w:p w14:paraId="37239F66">
      <w:pPr>
        <w:tabs>
          <w:tab w:val="left" w:pos="12348"/>
        </w:tabs>
        <w:bidi w:val="0"/>
        <w:jc w:val="left"/>
        <w:rPr>
          <w:rFonts w:hint="eastAsia"/>
          <w:lang w:val="en-US" w:eastAsia="zh-CN"/>
        </w:rPr>
      </w:pPr>
    </w:p>
    <w:p w14:paraId="3CAB3239">
      <w:pPr>
        <w:tabs>
          <w:tab w:val="left" w:pos="12348"/>
        </w:tabs>
        <w:bidi w:val="0"/>
        <w:jc w:val="left"/>
        <w:rPr>
          <w:rFonts w:hint="eastAsia"/>
          <w:lang w:val="en-US" w:eastAsia="zh-CN"/>
        </w:rPr>
      </w:pPr>
    </w:p>
    <w:p w14:paraId="3793077F">
      <w:pPr>
        <w:tabs>
          <w:tab w:val="left" w:pos="12348"/>
        </w:tabs>
        <w:bidi w:val="0"/>
        <w:jc w:val="left"/>
        <w:rPr>
          <w:rFonts w:hint="eastAsia"/>
          <w:lang w:val="en-US" w:eastAsia="zh-CN"/>
        </w:rPr>
      </w:pPr>
    </w:p>
    <w:p w14:paraId="62A3A4BE">
      <w:pPr>
        <w:tabs>
          <w:tab w:val="left" w:pos="12348"/>
        </w:tabs>
        <w:bidi w:val="0"/>
        <w:jc w:val="left"/>
        <w:rPr>
          <w:rFonts w:hint="eastAsia"/>
          <w:lang w:val="en-US" w:eastAsia="zh-CN"/>
        </w:rPr>
      </w:pPr>
    </w:p>
    <w:p w14:paraId="453FB370">
      <w:pPr>
        <w:tabs>
          <w:tab w:val="left" w:pos="12348"/>
        </w:tabs>
        <w:bidi w:val="0"/>
        <w:jc w:val="left"/>
        <w:rPr>
          <w:rFonts w:hint="eastAsia"/>
          <w:lang w:val="en-US" w:eastAsia="zh-CN"/>
        </w:rPr>
      </w:pPr>
    </w:p>
    <w:p w14:paraId="329D7382">
      <w:pPr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评分细则：（技术打分表）</w:t>
      </w:r>
    </w:p>
    <w:p w14:paraId="430BDB37">
      <w:pPr>
        <w:tabs>
          <w:tab w:val="left" w:pos="12348"/>
        </w:tabs>
        <w:bidi w:val="0"/>
        <w:jc w:val="left"/>
        <w:rPr>
          <w:rFonts w:hint="default"/>
          <w:lang w:val="en-US" w:eastAsia="zh-CN"/>
        </w:rPr>
      </w:pPr>
    </w:p>
    <w:tbl>
      <w:tblPr>
        <w:tblStyle w:val="4"/>
        <w:tblpPr w:leftFromText="180" w:rightFromText="180" w:vertAnchor="text" w:horzAnchor="page" w:tblpX="513" w:tblpY="10"/>
        <w:tblOverlap w:val="never"/>
        <w:tblW w:w="151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6004"/>
        <w:gridCol w:w="1080"/>
        <w:gridCol w:w="3194"/>
        <w:gridCol w:w="2209"/>
        <w:gridCol w:w="1828"/>
      </w:tblGrid>
      <w:tr w14:paraId="712D8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42" w:type="dxa"/>
            <w:vAlign w:val="center"/>
          </w:tcPr>
          <w:p w14:paraId="165134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6004" w:type="dxa"/>
            <w:vAlign w:val="center"/>
          </w:tcPr>
          <w:p w14:paraId="65AF75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评审内容</w:t>
            </w:r>
          </w:p>
        </w:tc>
        <w:tc>
          <w:tcPr>
            <w:tcW w:w="1080" w:type="dxa"/>
            <w:vAlign w:val="center"/>
          </w:tcPr>
          <w:p w14:paraId="14224F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分值</w:t>
            </w:r>
          </w:p>
        </w:tc>
        <w:tc>
          <w:tcPr>
            <w:tcW w:w="3194" w:type="dxa"/>
            <w:vAlign w:val="center"/>
          </w:tcPr>
          <w:p w14:paraId="35A62D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209" w:type="dxa"/>
            <w:vAlign w:val="center"/>
          </w:tcPr>
          <w:p w14:paraId="7FEFD5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28" w:type="dxa"/>
            <w:vAlign w:val="center"/>
          </w:tcPr>
          <w:p w14:paraId="47B10E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</w:tr>
      <w:tr w14:paraId="0A05D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42" w:type="dxa"/>
            <w:vAlign w:val="center"/>
          </w:tcPr>
          <w:p w14:paraId="7DD1AF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04" w:type="dxa"/>
            <w:vAlign w:val="center"/>
          </w:tcPr>
          <w:p w14:paraId="665CF1D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保障范围：全面覆盖实习期间常见风险，如意外身故、伤残、医疗费用、住院津贴等，根据保障内容的完整性和针对性打分。</w:t>
            </w:r>
          </w:p>
        </w:tc>
        <w:tc>
          <w:tcPr>
            <w:tcW w:w="1080" w:type="dxa"/>
            <w:vAlign w:val="center"/>
          </w:tcPr>
          <w:p w14:paraId="2B37D7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194" w:type="dxa"/>
            <w:vAlign w:val="center"/>
          </w:tcPr>
          <w:p w14:paraId="618D2B3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9" w:type="dxa"/>
            <w:vAlign w:val="center"/>
          </w:tcPr>
          <w:p w14:paraId="4E42368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  <w:vAlign w:val="center"/>
          </w:tcPr>
          <w:p w14:paraId="33D819A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19F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42" w:type="dxa"/>
            <w:vAlign w:val="center"/>
          </w:tcPr>
          <w:p w14:paraId="11032E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004" w:type="dxa"/>
            <w:vAlign w:val="center"/>
          </w:tcPr>
          <w:p w14:paraId="0B30B02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保险额度：意外身故、伤残及医疗费用等主要保障项目的额度需符合或高于行业一般水平，结合实习生工作性质和风险程度评估。</w:t>
            </w:r>
          </w:p>
        </w:tc>
        <w:tc>
          <w:tcPr>
            <w:tcW w:w="1080" w:type="dxa"/>
            <w:vAlign w:val="center"/>
          </w:tcPr>
          <w:p w14:paraId="53DDD03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194" w:type="dxa"/>
            <w:vAlign w:val="center"/>
          </w:tcPr>
          <w:p w14:paraId="4336FDC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9" w:type="dxa"/>
            <w:vAlign w:val="center"/>
          </w:tcPr>
          <w:p w14:paraId="281184A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  <w:vAlign w:val="center"/>
          </w:tcPr>
          <w:p w14:paraId="29ABF4C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11D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42" w:type="dxa"/>
            <w:vAlign w:val="center"/>
          </w:tcPr>
          <w:p w14:paraId="7AAAF7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004" w:type="dxa"/>
            <w:vAlign w:val="center"/>
          </w:tcPr>
          <w:p w14:paraId="3B63D3D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条款合理性：保险期限与实习周期匹配度高，理赔条件清晰合理、无不合理限制，根据条款的公平性和合理性评分。</w:t>
            </w:r>
          </w:p>
        </w:tc>
        <w:tc>
          <w:tcPr>
            <w:tcW w:w="1080" w:type="dxa"/>
            <w:vAlign w:val="center"/>
          </w:tcPr>
          <w:p w14:paraId="2C3665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194" w:type="dxa"/>
            <w:vAlign w:val="center"/>
          </w:tcPr>
          <w:p w14:paraId="582B84D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9" w:type="dxa"/>
            <w:vAlign w:val="center"/>
          </w:tcPr>
          <w:p w14:paraId="133E1A2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  <w:vAlign w:val="center"/>
          </w:tcPr>
          <w:p w14:paraId="6C31AE0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529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42" w:type="dxa"/>
            <w:vAlign w:val="center"/>
          </w:tcPr>
          <w:p w14:paraId="342241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004" w:type="dxa"/>
            <w:vAlign w:val="center"/>
          </w:tcPr>
          <w:p w14:paraId="2AAFB71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理赔服务：有快速理赔机制，承诺接到报案后短时间内响应并处理，提供便捷理赔流程和多种报案渠道，根据服务效率和便捷性打分。</w:t>
            </w:r>
          </w:p>
        </w:tc>
        <w:tc>
          <w:tcPr>
            <w:tcW w:w="1080" w:type="dxa"/>
            <w:vAlign w:val="center"/>
          </w:tcPr>
          <w:p w14:paraId="5C91F7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194" w:type="dxa"/>
            <w:vAlign w:val="center"/>
          </w:tcPr>
          <w:p w14:paraId="3E65555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9" w:type="dxa"/>
            <w:vAlign w:val="center"/>
          </w:tcPr>
          <w:p w14:paraId="7B36D6A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  <w:vAlign w:val="center"/>
          </w:tcPr>
          <w:p w14:paraId="0FD1C9A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B7F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42" w:type="dxa"/>
            <w:vAlign w:val="center"/>
          </w:tcPr>
          <w:p w14:paraId="286531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004" w:type="dxa"/>
            <w:vAlign w:val="center"/>
          </w:tcPr>
          <w:p w14:paraId="31E2FC6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增值服务：如提供健康咨询、安全培训等增值服务，根据服务实用性和对实习生的帮助程度评分。</w:t>
            </w:r>
          </w:p>
        </w:tc>
        <w:tc>
          <w:tcPr>
            <w:tcW w:w="1080" w:type="dxa"/>
            <w:vAlign w:val="center"/>
          </w:tcPr>
          <w:p w14:paraId="6B0B725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194" w:type="dxa"/>
            <w:vAlign w:val="center"/>
          </w:tcPr>
          <w:p w14:paraId="28FC6CD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9" w:type="dxa"/>
            <w:vAlign w:val="center"/>
          </w:tcPr>
          <w:p w14:paraId="0C88F5F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  <w:vAlign w:val="center"/>
          </w:tcPr>
          <w:p w14:paraId="793D1FA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E22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42" w:type="dxa"/>
            <w:vAlign w:val="center"/>
          </w:tcPr>
          <w:p w14:paraId="1AE2077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004" w:type="dxa"/>
            <w:vAlign w:val="center"/>
          </w:tcPr>
          <w:p w14:paraId="7662C7C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整体服务方案合理、工作流程科学，步骤清晰明确、安排组织严密、各项措施具体可行，各环节安排有序，评委酌情打分。</w:t>
            </w:r>
          </w:p>
        </w:tc>
        <w:tc>
          <w:tcPr>
            <w:tcW w:w="1080" w:type="dxa"/>
            <w:vAlign w:val="center"/>
          </w:tcPr>
          <w:p w14:paraId="3FD82D3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194" w:type="dxa"/>
            <w:vAlign w:val="center"/>
          </w:tcPr>
          <w:p w14:paraId="130FC49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9" w:type="dxa"/>
            <w:vAlign w:val="center"/>
          </w:tcPr>
          <w:p w14:paraId="6DC59FE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  <w:vAlign w:val="center"/>
          </w:tcPr>
          <w:p w14:paraId="408618C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F9A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42" w:type="dxa"/>
            <w:vAlign w:val="center"/>
          </w:tcPr>
          <w:p w14:paraId="13097CD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004" w:type="dxa"/>
            <w:vAlign w:val="center"/>
          </w:tcPr>
          <w:p w14:paraId="375E430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根据本项目实施方案和售后服务方案的优化程度，从售后服务完整性、发生紧急情况的应急措施及处理方案等方面综合评定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1080" w:type="dxa"/>
            <w:vAlign w:val="center"/>
          </w:tcPr>
          <w:p w14:paraId="64B079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194" w:type="dxa"/>
            <w:vAlign w:val="center"/>
          </w:tcPr>
          <w:p w14:paraId="77CF714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9" w:type="dxa"/>
            <w:vAlign w:val="center"/>
          </w:tcPr>
          <w:p w14:paraId="1369921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  <w:vAlign w:val="center"/>
          </w:tcPr>
          <w:p w14:paraId="346E048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3AB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42" w:type="dxa"/>
            <w:vAlign w:val="center"/>
          </w:tcPr>
          <w:p w14:paraId="67F7AE0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004" w:type="dxa"/>
            <w:vAlign w:val="center"/>
          </w:tcPr>
          <w:p w14:paraId="5C0198D0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在满足保险责任和服务质量要求的基础上，以各供应商报价的平均值为基准，报价越接近基准值得分越高，偏离越大得分越低。</w:t>
            </w:r>
          </w:p>
        </w:tc>
        <w:tc>
          <w:tcPr>
            <w:tcW w:w="1080" w:type="dxa"/>
            <w:vAlign w:val="center"/>
          </w:tcPr>
          <w:p w14:paraId="0FD4BF4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3194" w:type="dxa"/>
            <w:vAlign w:val="center"/>
          </w:tcPr>
          <w:p w14:paraId="41821BD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9" w:type="dxa"/>
            <w:vAlign w:val="center"/>
          </w:tcPr>
          <w:p w14:paraId="24092BC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  <w:vAlign w:val="center"/>
          </w:tcPr>
          <w:p w14:paraId="0052A6E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D8D6A0E">
      <w:pPr>
        <w:tabs>
          <w:tab w:val="left" w:pos="12348"/>
        </w:tabs>
        <w:bidi w:val="0"/>
        <w:jc w:val="left"/>
        <w:rPr>
          <w:rFonts w:hint="default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CF870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21212"/>
          <w:spacing w:val="8"/>
          <w:sz w:val="28"/>
          <w:szCs w:val="28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556E7"/>
    <w:rsid w:val="08E1594C"/>
    <w:rsid w:val="3C2663D9"/>
    <w:rsid w:val="4AD8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478</Words>
  <Characters>501</Characters>
  <Lines>0</Lines>
  <Paragraphs>0</Paragraphs>
  <TotalTime>0</TotalTime>
  <ScaleCrop>false</ScaleCrop>
  <LinksUpToDate>false</LinksUpToDate>
  <CharactersWithSpaces>501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2025-02-26T07:33:00Z</dcterms:created>
  <dc:creator>Lenovo</dc:creator>
  <cp:lastModifiedBy>Allyccc</cp:lastModifiedBy>
  <dcterms:modified xsi:type="dcterms:W3CDTF">2025-03-17T01:29:13Z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eyJoZGlkIjoiZDVhMDE1OTZhNWY5NGNiM2I4ODI2YWY2N2U1M2ZkNzYiLCJ1c2VySWQiOiI0NDc4ODczOTkifQ==</vt:lpwstr>
  </property>
  <property fmtid="{D5CDD505-2E9C-101B-9397-08002B2CF9AE}" pid="4" name="ICV">
    <vt:lpwstr>9B4E17193CE6461CB7BCF41787476A60_13</vt:lpwstr>
  </property>
</Properties>
</file>