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753C4">
      <w:pPr>
        <w:jc w:val="center"/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商务打分表</w:t>
      </w:r>
      <w:bookmarkStart w:id="0" w:name="_GoBack"/>
      <w:bookmarkEnd w:id="0"/>
    </w:p>
    <w:p w14:paraId="34FB40B3">
      <w:pPr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13B698DE">
      <w:pPr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tbl>
      <w:tblPr>
        <w:tblStyle w:val="4"/>
        <w:tblpPr w:leftFromText="180" w:rightFromText="180" w:vertAnchor="text" w:horzAnchor="page" w:tblpX="1493" w:tblpY="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4603"/>
        <w:gridCol w:w="750"/>
        <w:gridCol w:w="2962"/>
        <w:gridCol w:w="2550"/>
        <w:gridCol w:w="2564"/>
      </w:tblGrid>
      <w:tr w14:paraId="09C2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7603268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603" w:type="dxa"/>
            <w:vAlign w:val="center"/>
          </w:tcPr>
          <w:p w14:paraId="4B77F7A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评审内容</w:t>
            </w:r>
          </w:p>
        </w:tc>
        <w:tc>
          <w:tcPr>
            <w:tcW w:w="750" w:type="dxa"/>
            <w:vAlign w:val="center"/>
          </w:tcPr>
          <w:p w14:paraId="3CEF817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分值</w:t>
            </w:r>
          </w:p>
        </w:tc>
        <w:tc>
          <w:tcPr>
            <w:tcW w:w="2962" w:type="dxa"/>
            <w:vAlign w:val="center"/>
          </w:tcPr>
          <w:p w14:paraId="3384D6BA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 w14:paraId="7B7AE278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center"/>
          </w:tcPr>
          <w:p w14:paraId="1CADA93E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75BC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5" w:type="dxa"/>
            <w:vAlign w:val="center"/>
          </w:tcPr>
          <w:p w14:paraId="15FFEA0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03" w:type="dxa"/>
            <w:vAlign w:val="center"/>
          </w:tcPr>
          <w:p w14:paraId="17381DD0"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供应商能提供比选截止前三年至今同类项目合同案例，每提供一份，得2分，最多得8分。（提供与最终签订的合同首页、合同金额所在页、签字盖章页或中标通知书为证明）</w:t>
            </w:r>
          </w:p>
        </w:tc>
        <w:tc>
          <w:tcPr>
            <w:tcW w:w="750" w:type="dxa"/>
            <w:vAlign w:val="center"/>
          </w:tcPr>
          <w:p w14:paraId="2BF5AC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62" w:type="dxa"/>
            <w:vAlign w:val="center"/>
          </w:tcPr>
          <w:p w14:paraId="72219E97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 w14:paraId="1D86A588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center"/>
          </w:tcPr>
          <w:p w14:paraId="3CD5838D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413D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3F606B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03" w:type="dxa"/>
            <w:vAlign w:val="center"/>
          </w:tcPr>
          <w:p w14:paraId="3367B8AA"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公司资质：具备合法有效的经营保险业务许可证，有良好的财务状况和较强的偿付能力，提供相关证明材料进行评分。</w:t>
            </w:r>
          </w:p>
        </w:tc>
        <w:tc>
          <w:tcPr>
            <w:tcW w:w="750" w:type="dxa"/>
            <w:vAlign w:val="center"/>
          </w:tcPr>
          <w:p w14:paraId="2AAFCD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62" w:type="dxa"/>
            <w:vAlign w:val="center"/>
          </w:tcPr>
          <w:p w14:paraId="59ECB587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 w14:paraId="2F9E8A0C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center"/>
          </w:tcPr>
          <w:p w14:paraId="54F43B0B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6238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5" w:type="dxa"/>
            <w:vAlign w:val="center"/>
          </w:tcPr>
          <w:p w14:paraId="4518BC5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603" w:type="dxa"/>
            <w:vAlign w:val="center"/>
          </w:tcPr>
          <w:p w14:paraId="1E96DA2B"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市场信誉：在行业内具有良好口碑，无重大违规记录和不良信用信息，通过查询信用平台和了解市场评价评分。</w:t>
            </w:r>
          </w:p>
        </w:tc>
        <w:tc>
          <w:tcPr>
            <w:tcW w:w="750" w:type="dxa"/>
            <w:vAlign w:val="center"/>
          </w:tcPr>
          <w:p w14:paraId="2E4CF8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62" w:type="dxa"/>
            <w:vAlign w:val="center"/>
          </w:tcPr>
          <w:p w14:paraId="77E8EAE5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 w14:paraId="0B14128C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center"/>
          </w:tcPr>
          <w:p w14:paraId="53624EC7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  <w:tr w14:paraId="6DC2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8" w:type="dxa"/>
            <w:gridSpan w:val="2"/>
            <w:vAlign w:val="center"/>
          </w:tcPr>
          <w:p w14:paraId="50E0443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总计</w:t>
            </w:r>
          </w:p>
        </w:tc>
        <w:tc>
          <w:tcPr>
            <w:tcW w:w="750" w:type="dxa"/>
            <w:vAlign w:val="center"/>
          </w:tcPr>
          <w:p w14:paraId="31D2332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62" w:type="dxa"/>
            <w:vAlign w:val="center"/>
          </w:tcPr>
          <w:p w14:paraId="2C2CEE1F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50" w:type="dxa"/>
            <w:vAlign w:val="center"/>
          </w:tcPr>
          <w:p w14:paraId="506AEE15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2564" w:type="dxa"/>
            <w:vAlign w:val="center"/>
          </w:tcPr>
          <w:p w14:paraId="1D8C449C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 w14:paraId="42EAEDAB">
      <w:pPr>
        <w:rPr>
          <w:rFonts w:hint="default" w:ascii="宋体" w:hAnsi="宋体" w:cs="宋体"/>
          <w:sz w:val="24"/>
          <w:szCs w:val="24"/>
          <w:u w:val="none"/>
          <w:lang w:val="en-US" w:eastAsia="zh-CN"/>
        </w:rPr>
      </w:pPr>
    </w:p>
    <w:p w14:paraId="7E70EC30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15D7475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BEA16AC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612A4005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37239F66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3CAB3239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3793077F">
      <w:pPr>
        <w:tabs>
          <w:tab w:val="left" w:pos="12348"/>
        </w:tabs>
        <w:bidi w:val="0"/>
        <w:jc w:val="left"/>
        <w:rPr>
          <w:rFonts w:hint="eastAsia"/>
          <w:lang w:val="en-US" w:eastAsia="zh-CN"/>
        </w:rPr>
      </w:pPr>
    </w:p>
    <w:p w14:paraId="35B5DB2A">
      <w:pPr>
        <w:rPr>
          <w:rFonts w:hint="eastAsia" w:ascii="宋体" w:hAnsi="宋体" w:cs="宋体"/>
          <w:sz w:val="24"/>
          <w:szCs w:val="24"/>
          <w:u w:val="none"/>
          <w:lang w:val="en-US" w:eastAsia="zh-CN"/>
        </w:rPr>
      </w:pPr>
    </w:p>
    <w:p w14:paraId="329D7382">
      <w:pPr>
        <w:jc w:val="center"/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u w:val="none"/>
          <w:lang w:val="en-US" w:eastAsia="zh-CN"/>
        </w:rPr>
        <w:t>技术打分表</w:t>
      </w:r>
    </w:p>
    <w:p w14:paraId="430BDB37">
      <w:pPr>
        <w:tabs>
          <w:tab w:val="left" w:pos="12348"/>
        </w:tabs>
        <w:bidi w:val="0"/>
        <w:jc w:val="left"/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513" w:tblpY="10"/>
        <w:tblOverlap w:val="never"/>
        <w:tblW w:w="15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004"/>
        <w:gridCol w:w="1080"/>
        <w:gridCol w:w="3096"/>
        <w:gridCol w:w="2307"/>
        <w:gridCol w:w="1828"/>
      </w:tblGrid>
      <w:tr w14:paraId="712D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2" w:type="dxa"/>
            <w:vAlign w:val="center"/>
          </w:tcPr>
          <w:p w14:paraId="165134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6004" w:type="dxa"/>
            <w:vAlign w:val="center"/>
          </w:tcPr>
          <w:p w14:paraId="65AF75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评审内容</w:t>
            </w:r>
          </w:p>
        </w:tc>
        <w:tc>
          <w:tcPr>
            <w:tcW w:w="1080" w:type="dxa"/>
            <w:vAlign w:val="center"/>
          </w:tcPr>
          <w:p w14:paraId="14224F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分值</w:t>
            </w:r>
          </w:p>
        </w:tc>
        <w:tc>
          <w:tcPr>
            <w:tcW w:w="3096" w:type="dxa"/>
            <w:vAlign w:val="center"/>
          </w:tcPr>
          <w:p w14:paraId="56DCB2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7FEFD5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47B10E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 w14:paraId="0A05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7DD1AF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04" w:type="dxa"/>
            <w:vAlign w:val="center"/>
          </w:tcPr>
          <w:p w14:paraId="665CF1D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创意与策划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展示商家的创意与能力，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能否根据客户需求提供新颖、独特的视频创意和策划方案，使微视频在内容上具有吸引力和传播力。</w:t>
            </w:r>
          </w:p>
        </w:tc>
        <w:tc>
          <w:tcPr>
            <w:tcW w:w="1080" w:type="dxa"/>
            <w:vAlign w:val="center"/>
          </w:tcPr>
          <w:p w14:paraId="2B37D7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96" w:type="dxa"/>
            <w:vAlign w:val="center"/>
          </w:tcPr>
          <w:p w14:paraId="618D2B3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4E42368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33D819A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9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11032E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04" w:type="dxa"/>
            <w:vAlign w:val="center"/>
          </w:tcPr>
          <w:p w14:paraId="0B30B02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拍摄技术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：考察拍摄团队的技术水平，包括摄影设备的使用、拍摄手法的运用、画面构图、光线运用等方面，以确保拍摄出高质量的画面。</w:t>
            </w:r>
          </w:p>
        </w:tc>
        <w:tc>
          <w:tcPr>
            <w:tcW w:w="1080" w:type="dxa"/>
            <w:vAlign w:val="center"/>
          </w:tcPr>
          <w:p w14:paraId="53DDD03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096" w:type="dxa"/>
            <w:vAlign w:val="center"/>
          </w:tcPr>
          <w:p w14:paraId="4336FDC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281184A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29ABF4C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11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7AAAF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04" w:type="dxa"/>
            <w:vAlign w:val="center"/>
          </w:tcPr>
          <w:p w14:paraId="3B63D3D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后期制作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：评估后期制作的能力，包括剪辑技巧、特效添加、调色处理、音频剪辑与处理等，使视频在视觉和听觉上都能达到较高的水准。</w:t>
            </w:r>
          </w:p>
        </w:tc>
        <w:tc>
          <w:tcPr>
            <w:tcW w:w="1080" w:type="dxa"/>
            <w:vAlign w:val="center"/>
          </w:tcPr>
          <w:p w14:paraId="2C3665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96" w:type="dxa"/>
            <w:vAlign w:val="center"/>
          </w:tcPr>
          <w:p w14:paraId="582B84D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133E1A2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6C31AE0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52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342241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04" w:type="dxa"/>
            <w:vAlign w:val="center"/>
          </w:tcPr>
          <w:p w14:paraId="2AAFB7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案例作品：通过查看商家的过往案例，了解其在不同领域、不同类型微视频制作方面的经验和成果，判断其是否有能力满足自身的特定需求。</w:t>
            </w:r>
          </w:p>
        </w:tc>
        <w:tc>
          <w:tcPr>
            <w:tcW w:w="1080" w:type="dxa"/>
            <w:vAlign w:val="center"/>
          </w:tcPr>
          <w:p w14:paraId="5C91F7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96" w:type="dxa"/>
            <w:vAlign w:val="center"/>
          </w:tcPr>
          <w:p w14:paraId="3E65555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7B36D6A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0FD1C9A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B7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286531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04" w:type="dxa"/>
            <w:vAlign w:val="center"/>
          </w:tcPr>
          <w:p w14:paraId="31E2FC6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人员构成：了解商家团队的人员构成，包括导演、摄影师、剪辑师、编剧、演员等专业人员的资质和经验，判断团队是否具备全面的制作能力。</w:t>
            </w:r>
          </w:p>
        </w:tc>
        <w:tc>
          <w:tcPr>
            <w:tcW w:w="1080" w:type="dxa"/>
            <w:vAlign w:val="center"/>
          </w:tcPr>
          <w:p w14:paraId="6B0B725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96" w:type="dxa"/>
            <w:vAlign w:val="center"/>
          </w:tcPr>
          <w:p w14:paraId="28FC6C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0C88F5F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793D1FA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2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1AE2077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04" w:type="dxa"/>
            <w:vAlign w:val="center"/>
          </w:tcPr>
          <w:p w14:paraId="7662C7C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整体服务方案合理、工作流程科学，步骤清晰明确、安排组织严密、各项措施具体可行，各环节安排有序，评委酌情打分。</w:t>
            </w:r>
          </w:p>
        </w:tc>
        <w:tc>
          <w:tcPr>
            <w:tcW w:w="1080" w:type="dxa"/>
            <w:vAlign w:val="center"/>
          </w:tcPr>
          <w:p w14:paraId="3FD82D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96" w:type="dxa"/>
            <w:vAlign w:val="center"/>
          </w:tcPr>
          <w:p w14:paraId="130FC49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6DC59F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408618C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F9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2" w:type="dxa"/>
            <w:vAlign w:val="center"/>
          </w:tcPr>
          <w:p w14:paraId="13097CD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04" w:type="dxa"/>
            <w:vAlign w:val="center"/>
          </w:tcPr>
          <w:p w14:paraId="375E430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项目周期：了解商家完成微视频制作所需的时间，看其是否能够在客户要求的期限内交付作品，同时要考虑到可能出现的意外情况和项目调整所需的时间。</w:t>
            </w:r>
          </w:p>
        </w:tc>
        <w:tc>
          <w:tcPr>
            <w:tcW w:w="1080" w:type="dxa"/>
            <w:vAlign w:val="center"/>
          </w:tcPr>
          <w:p w14:paraId="64B079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3096" w:type="dxa"/>
            <w:vAlign w:val="center"/>
          </w:tcPr>
          <w:p w14:paraId="77CF714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1369921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346E048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3A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42" w:type="dxa"/>
            <w:vAlign w:val="center"/>
          </w:tcPr>
          <w:p w14:paraId="67F7AE0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04" w:type="dxa"/>
            <w:vAlign w:val="center"/>
          </w:tcPr>
          <w:p w14:paraId="5C0198D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在满足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拍摄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和服务质量要求的基础上，以各供应商报价的平均值为基准，报价越接近基准值得分越高，偏离越大得分越低。</w:t>
            </w:r>
          </w:p>
        </w:tc>
        <w:tc>
          <w:tcPr>
            <w:tcW w:w="1080" w:type="dxa"/>
            <w:vAlign w:val="center"/>
          </w:tcPr>
          <w:p w14:paraId="0FD4BF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096" w:type="dxa"/>
            <w:vAlign w:val="center"/>
          </w:tcPr>
          <w:p w14:paraId="41821BD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24092BC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0052A6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98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926" w:type="dxa"/>
            <w:gridSpan w:val="3"/>
            <w:vAlign w:val="center"/>
          </w:tcPr>
          <w:p w14:paraId="0C0E545F">
            <w:p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总计</w:t>
            </w:r>
          </w:p>
        </w:tc>
        <w:tc>
          <w:tcPr>
            <w:tcW w:w="3096" w:type="dxa"/>
            <w:vAlign w:val="center"/>
          </w:tcPr>
          <w:p w14:paraId="292B667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 w14:paraId="5057B5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28" w:type="dxa"/>
            <w:vAlign w:val="center"/>
          </w:tcPr>
          <w:p w14:paraId="78425C2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48D0772">
      <w:pPr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556E7"/>
    <w:rsid w:val="08E1594C"/>
    <w:rsid w:val="26DB7DCA"/>
    <w:rsid w:val="3C2663D9"/>
    <w:rsid w:val="440E5ADB"/>
    <w:rsid w:val="49504F52"/>
    <w:rsid w:val="4AD856DA"/>
    <w:rsid w:val="5299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729</Characters>
  <Lines>0</Lines>
  <Paragraphs>0</Paragraphs>
  <TotalTime>8</TotalTime>
  <ScaleCrop>false</ScaleCrop>
  <LinksUpToDate>false</LinksUpToDate>
  <CharactersWithSpaces>730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2025-02-26T07:33:00Z</dcterms:created>
  <dc:creator>Lenovo</dc:creator>
  <cp:lastModifiedBy>Allyccc</cp:lastModifiedBy>
  <cp:lastPrinted>2025-03-20T02:02:00Z</cp:lastPrinted>
  <dcterms:modified xsi:type="dcterms:W3CDTF">2025-04-10T02:18:13Z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eyJoZGlkIjoiZDVhMDE1OTZhNWY5NGNiM2I4ODI2YWY2N2U1M2ZkNzYiLCJ1c2VySWQiOiI0NDc4ODczOTkifQ==</vt:lpwstr>
  </property>
  <property fmtid="{D5CDD505-2E9C-101B-9397-08002B2CF9AE}" pid="4" name="ICV">
    <vt:lpwstr>F97F5796AD8B47C39F5097CC87D833FB_13</vt:lpwstr>
  </property>
</Properties>
</file>