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auto"/>
        <w:spacing w:before="0" w:beforeAutospacing="0" w:after="0" w:afterAutospacing="0" w:line="378" w:lineRule="atLeast"/>
        <w:jc w:val="both"/>
        <w:rPr>
          <w:rFonts w:hint="eastAsia" w:ascii="黑体" w:hAnsi="黑体" w:eastAsia="黑体" w:cs="宋体"/>
          <w:b w:val="0"/>
          <w:bCs w:val="0"/>
          <w:color w:val="auto"/>
          <w:sz w:val="32"/>
          <w:szCs w:val="28"/>
          <w:u w:val="none"/>
          <w:lang w:val="en-US" w:eastAsia="zh-CN"/>
        </w:rPr>
      </w:pPr>
      <w:r>
        <w:rPr>
          <w:rFonts w:hint="eastAsia" w:ascii="黑体" w:hAnsi="黑体" w:eastAsia="黑体" w:cs="宋体"/>
          <w:b w:val="0"/>
          <w:bCs w:val="0"/>
          <w:color w:val="auto"/>
          <w:sz w:val="32"/>
          <w:szCs w:val="28"/>
          <w:u w:val="none"/>
          <w:lang w:eastAsia="zh-CN"/>
        </w:rPr>
        <w:t>附件</w:t>
      </w:r>
      <w:r>
        <w:rPr>
          <w:rFonts w:hint="eastAsia" w:ascii="黑体" w:hAnsi="黑体" w:eastAsia="黑体" w:cs="宋体"/>
          <w:b w:val="0"/>
          <w:bCs w:val="0"/>
          <w:color w:val="auto"/>
          <w:sz w:val="32"/>
          <w:szCs w:val="28"/>
          <w:u w:val="none"/>
          <w:lang w:val="en-US" w:eastAsia="zh-CN"/>
        </w:rPr>
        <w:t>5</w:t>
      </w:r>
    </w:p>
    <w:p>
      <w:pPr>
        <w:pStyle w:val="4"/>
        <w:widowControl/>
        <w:shd w:val="clear" w:color="auto" w:fill="auto"/>
        <w:spacing w:before="0" w:beforeAutospacing="0" w:after="0" w:afterAutospacing="0" w:line="378" w:lineRule="atLeast"/>
        <w:jc w:val="center"/>
        <w:rPr>
          <w:rFonts w:hint="eastAsia" w:ascii="方正大标宋简体" w:hAnsi="方正大标宋简体" w:eastAsia="方正大标宋简体" w:cs="方正大标宋简体"/>
          <w:b w:val="0"/>
          <w:bCs w:val="0"/>
          <w:color w:val="auto"/>
          <w:sz w:val="36"/>
          <w:szCs w:val="36"/>
          <w:u w:val="none"/>
        </w:rPr>
      </w:pPr>
      <w:r>
        <w:rPr>
          <w:rFonts w:hint="eastAsia" w:ascii="方正大标宋简体" w:hAnsi="方正大标宋简体" w:eastAsia="方正大标宋简体" w:cs="方正大标宋简体"/>
          <w:b w:val="0"/>
          <w:bCs w:val="0"/>
          <w:color w:val="auto"/>
          <w:sz w:val="36"/>
          <w:szCs w:val="36"/>
          <w:u w:val="none"/>
          <w:lang w:eastAsia="zh-CN"/>
        </w:rPr>
        <w:t>山西省职业教育</w:t>
      </w:r>
      <w:r>
        <w:rPr>
          <w:rFonts w:hint="eastAsia" w:ascii="方正大标宋简体" w:hAnsi="方正大标宋简体" w:eastAsia="方正大标宋简体" w:cs="方正大标宋简体"/>
          <w:b w:val="0"/>
          <w:bCs w:val="0"/>
          <w:color w:val="auto"/>
          <w:sz w:val="36"/>
          <w:szCs w:val="36"/>
          <w:u w:val="none"/>
        </w:rPr>
        <w:t>思政教育微课评分标准</w:t>
      </w:r>
    </w:p>
    <w:tbl>
      <w:tblPr>
        <w:tblStyle w:val="5"/>
        <w:tblW w:w="961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13" w:type="dxa"/>
          <w:left w:w="113" w:type="dxa"/>
          <w:bottom w:w="113" w:type="dxa"/>
          <w:right w:w="113" w:type="dxa"/>
        </w:tblCellMar>
      </w:tblPr>
      <w:tblGrid>
        <w:gridCol w:w="814"/>
        <w:gridCol w:w="1304"/>
        <w:gridCol w:w="6717"/>
        <w:gridCol w:w="78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13" w:type="dxa"/>
            <w:left w:w="113" w:type="dxa"/>
            <w:bottom w:w="113" w:type="dxa"/>
            <w:right w:w="113" w:type="dxa"/>
          </w:tblCellMar>
        </w:tblPrEx>
        <w:trPr>
          <w:trHeight w:val="1196" w:hRule="atLeast"/>
          <w:jc w:val="center"/>
        </w:trPr>
        <w:tc>
          <w:tcPr>
            <w:tcW w:w="81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b/>
                <w:color w:val="auto"/>
                <w:u w:val="none"/>
              </w:rPr>
            </w:pPr>
            <w:r>
              <w:rPr>
                <w:rFonts w:hint="eastAsia" w:ascii="宋体" w:hAnsi="宋体"/>
                <w:b/>
                <w:color w:val="auto"/>
                <w:u w:val="none"/>
              </w:rPr>
              <w:t>建设</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b/>
                <w:color w:val="auto"/>
                <w:u w:val="none"/>
              </w:rPr>
            </w:pPr>
            <w:r>
              <w:rPr>
                <w:rFonts w:hint="eastAsia" w:ascii="宋体" w:hAnsi="宋体"/>
                <w:b/>
                <w:color w:val="auto"/>
                <w:u w:val="none"/>
              </w:rPr>
              <w:t>指标</w:t>
            </w:r>
          </w:p>
        </w:tc>
        <w:tc>
          <w:tcPr>
            <w:tcW w:w="130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b/>
                <w:color w:val="auto"/>
                <w:u w:val="none"/>
              </w:rPr>
            </w:pPr>
            <w:r>
              <w:rPr>
                <w:rFonts w:hint="eastAsia" w:ascii="宋体" w:hAnsi="宋体"/>
                <w:b/>
                <w:color w:val="auto"/>
                <w:u w:val="none"/>
              </w:rPr>
              <w:t>二级指标</w:t>
            </w:r>
          </w:p>
        </w:tc>
        <w:tc>
          <w:tcPr>
            <w:tcW w:w="671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b/>
                <w:color w:val="auto"/>
                <w:u w:val="none"/>
              </w:rPr>
            </w:pPr>
            <w:r>
              <w:rPr>
                <w:rFonts w:hint="eastAsia" w:ascii="宋体" w:hAnsi="宋体"/>
                <w:b/>
                <w:color w:val="auto"/>
                <w:u w:val="none"/>
              </w:rPr>
              <w:t>指标内涵</w:t>
            </w:r>
          </w:p>
        </w:tc>
        <w:tc>
          <w:tcPr>
            <w:tcW w:w="78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b/>
                <w:color w:val="auto"/>
                <w:u w:val="none"/>
              </w:rPr>
            </w:pPr>
            <w:r>
              <w:rPr>
                <w:rFonts w:hint="eastAsia" w:ascii="宋体" w:hAnsi="宋体"/>
                <w:b/>
                <w:color w:val="auto"/>
                <w:u w:val="none"/>
              </w:rPr>
              <w:t>分值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13" w:type="dxa"/>
            <w:left w:w="113" w:type="dxa"/>
            <w:bottom w:w="113" w:type="dxa"/>
            <w:right w:w="113" w:type="dxa"/>
          </w:tblCellMar>
        </w:tblPrEx>
        <w:trPr>
          <w:trHeight w:val="2327" w:hRule="atLeast"/>
          <w:jc w:val="center"/>
        </w:trPr>
        <w:tc>
          <w:tcPr>
            <w:tcW w:w="81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olor w:val="auto"/>
                <w:u w:val="none"/>
              </w:rPr>
            </w:pPr>
            <w:r>
              <w:rPr>
                <w:rFonts w:hint="eastAsia" w:ascii="宋体" w:hAnsi="宋体"/>
                <w:color w:val="auto"/>
                <w:u w:val="none"/>
              </w:rPr>
              <w:t>选题</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olor w:val="auto"/>
                <w:u w:val="none"/>
              </w:rPr>
            </w:pPr>
            <w:r>
              <w:rPr>
                <w:rFonts w:hint="eastAsia" w:ascii="宋体" w:hAnsi="宋体"/>
                <w:color w:val="auto"/>
                <w:u w:val="none"/>
              </w:rPr>
              <w:t>价值</w:t>
            </w:r>
          </w:p>
        </w:tc>
        <w:tc>
          <w:tcPr>
            <w:tcW w:w="130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olor w:val="auto"/>
                <w:u w:val="none"/>
              </w:rPr>
            </w:pPr>
            <w:r>
              <w:rPr>
                <w:rFonts w:hint="eastAsia" w:ascii="宋体" w:hAnsi="宋体"/>
                <w:color w:val="auto"/>
                <w:u w:val="none"/>
              </w:rPr>
              <w:t>选题</w:t>
            </w:r>
          </w:p>
        </w:tc>
        <w:tc>
          <w:tcPr>
            <w:tcW w:w="671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olor w:val="auto"/>
                <w:u w:val="none"/>
              </w:rPr>
            </w:pPr>
            <w:r>
              <w:rPr>
                <w:rFonts w:hint="eastAsia" w:ascii="宋体" w:hAnsi="宋体"/>
                <w:color w:val="auto"/>
                <w:u w:val="none"/>
              </w:rPr>
              <w:t>（1）以职业学校学生为服务对象，选题</w:t>
            </w:r>
            <w:r>
              <w:rPr>
                <w:rFonts w:hint="eastAsia" w:ascii="宋体" w:hAnsi="宋体"/>
                <w:color w:val="auto"/>
                <w:u w:val="none"/>
                <w:lang w:eastAsia="zh-CN"/>
              </w:rPr>
              <w:t>围绕具体思政点，紧扣专业特色，解决学生的关注与困惑</w:t>
            </w:r>
            <w:r>
              <w:rPr>
                <w:rFonts w:hint="eastAsia" w:ascii="宋体" w:hAnsi="宋体"/>
                <w:color w:val="auto"/>
                <w:u w:val="none"/>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olor w:val="auto"/>
                <w:u w:val="none"/>
              </w:rPr>
            </w:pPr>
            <w:r>
              <w:rPr>
                <w:rFonts w:hint="eastAsia" w:ascii="宋体" w:hAnsi="宋体"/>
                <w:color w:val="auto"/>
                <w:u w:val="none"/>
              </w:rPr>
              <w:t>（</w:t>
            </w:r>
            <w:r>
              <w:rPr>
                <w:rFonts w:ascii="宋体" w:hAnsi="宋体"/>
                <w:color w:val="auto"/>
                <w:u w:val="none"/>
              </w:rPr>
              <w:t>2</w:t>
            </w:r>
            <w:r>
              <w:rPr>
                <w:rFonts w:hint="eastAsia" w:ascii="宋体" w:hAnsi="宋体"/>
                <w:color w:val="auto"/>
                <w:u w:val="none"/>
              </w:rPr>
              <w:t>）“通俗易懂、短小精悍”。具备独立性、完整性、示范性、代表性。</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olor w:val="auto"/>
                <w:u w:val="none"/>
              </w:rPr>
            </w:pPr>
            <w:r>
              <w:rPr>
                <w:rFonts w:hint="eastAsia" w:ascii="宋体" w:hAnsi="宋体"/>
                <w:color w:val="auto"/>
                <w:u w:val="none"/>
              </w:rPr>
              <w:t>（3）能够应用在某一特色文化育人品牌、所属课程系列微课开发、其它选题新颖或职业教育类型特征明显的微课。</w:t>
            </w:r>
          </w:p>
        </w:tc>
        <w:tc>
          <w:tcPr>
            <w:tcW w:w="78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olor w:val="auto"/>
                <w:u w:val="none"/>
              </w:rPr>
            </w:pPr>
            <w:r>
              <w:rPr>
                <w:rFonts w:hint="eastAsia" w:ascii="宋体" w:hAnsi="宋体"/>
                <w:color w:val="auto"/>
                <w:u w:val="none"/>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13" w:type="dxa"/>
            <w:left w:w="113" w:type="dxa"/>
            <w:bottom w:w="113" w:type="dxa"/>
            <w:right w:w="113" w:type="dxa"/>
          </w:tblCellMar>
        </w:tblPrEx>
        <w:trPr>
          <w:trHeight w:val="1330" w:hRule="atLeast"/>
          <w:jc w:val="center"/>
        </w:trPr>
        <w:tc>
          <w:tcPr>
            <w:tcW w:w="8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olor w:val="auto"/>
                <w:u w:val="none"/>
              </w:rPr>
            </w:pPr>
          </w:p>
        </w:tc>
        <w:tc>
          <w:tcPr>
            <w:tcW w:w="130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olor w:val="auto"/>
                <w:u w:val="none"/>
              </w:rPr>
            </w:pPr>
            <w:r>
              <w:rPr>
                <w:rFonts w:hint="eastAsia" w:ascii="宋体" w:hAnsi="宋体"/>
                <w:color w:val="auto"/>
                <w:u w:val="none"/>
              </w:rPr>
              <w:t>育人价值</w:t>
            </w:r>
          </w:p>
        </w:tc>
        <w:tc>
          <w:tcPr>
            <w:tcW w:w="671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olor w:val="auto"/>
                <w:u w:val="none"/>
              </w:rPr>
            </w:pPr>
            <w:r>
              <w:rPr>
                <w:rFonts w:hint="eastAsia" w:ascii="宋体" w:hAnsi="宋体"/>
                <w:color w:val="auto"/>
                <w:u w:val="none"/>
              </w:rPr>
              <w:t>（1）以“立德树人”为目标，与思想政治教育紧密结合</w:t>
            </w:r>
            <w:r>
              <w:rPr>
                <w:rFonts w:hint="eastAsia" w:ascii="宋体" w:hAnsi="宋体"/>
                <w:color w:val="auto"/>
                <w:u w:val="none"/>
                <w:lang w:eastAsia="zh-CN"/>
              </w:rPr>
              <w:t>，具有正能量的牵引作用</w:t>
            </w:r>
            <w:r>
              <w:rPr>
                <w:rFonts w:hint="eastAsia" w:ascii="宋体" w:hAnsi="宋体"/>
                <w:color w:val="auto"/>
                <w:u w:val="none"/>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olor w:val="auto"/>
                <w:u w:val="none"/>
                <w:lang w:eastAsia="zh-CN"/>
              </w:rPr>
            </w:pPr>
            <w:r>
              <w:rPr>
                <w:rFonts w:hint="eastAsia" w:ascii="宋体" w:hAnsi="宋体"/>
                <w:color w:val="auto"/>
                <w:u w:val="none"/>
              </w:rPr>
              <w:t>（2）体现“三全育人”理念、充分利用“十大育人体系”</w:t>
            </w:r>
            <w:r>
              <w:rPr>
                <w:rFonts w:hint="eastAsia" w:ascii="宋体" w:hAnsi="宋体"/>
                <w:color w:val="auto"/>
                <w:u w:val="none"/>
                <w:lang w:eastAsia="zh-CN"/>
              </w:rPr>
              <w:t>。</w:t>
            </w:r>
          </w:p>
        </w:tc>
        <w:tc>
          <w:tcPr>
            <w:tcW w:w="78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olor w:val="auto"/>
                <w:u w:val="none"/>
              </w:rPr>
            </w:pPr>
            <w:r>
              <w:rPr>
                <w:rFonts w:hint="eastAsia" w:ascii="宋体" w:hAnsi="宋体"/>
                <w:color w:val="auto"/>
                <w:u w:val="none"/>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13" w:type="dxa"/>
            <w:left w:w="113" w:type="dxa"/>
            <w:bottom w:w="113" w:type="dxa"/>
            <w:right w:w="113" w:type="dxa"/>
          </w:tblCellMar>
        </w:tblPrEx>
        <w:trPr>
          <w:trHeight w:val="1663" w:hRule="atLeast"/>
          <w:jc w:val="center"/>
        </w:trPr>
        <w:tc>
          <w:tcPr>
            <w:tcW w:w="81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olor w:val="auto"/>
                <w:u w:val="none"/>
              </w:rPr>
            </w:pPr>
            <w:r>
              <w:rPr>
                <w:rFonts w:hint="eastAsia" w:ascii="宋体" w:hAnsi="宋体"/>
                <w:color w:val="auto"/>
                <w:u w:val="none"/>
              </w:rPr>
              <w:t>技术</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olor w:val="auto"/>
                <w:u w:val="none"/>
              </w:rPr>
            </w:pPr>
            <w:r>
              <w:rPr>
                <w:rFonts w:hint="eastAsia" w:ascii="宋体" w:hAnsi="宋体"/>
                <w:color w:val="auto"/>
                <w:u w:val="none"/>
              </w:rPr>
              <w:t>规范</w:t>
            </w:r>
          </w:p>
        </w:tc>
        <w:tc>
          <w:tcPr>
            <w:tcW w:w="130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olor w:val="auto"/>
                <w:u w:val="none"/>
              </w:rPr>
            </w:pPr>
            <w:r>
              <w:rPr>
                <w:rFonts w:hint="eastAsia" w:ascii="宋体" w:hAnsi="宋体"/>
                <w:color w:val="auto"/>
                <w:u w:val="none"/>
              </w:rPr>
              <w:t>技术规范</w:t>
            </w:r>
          </w:p>
        </w:tc>
        <w:tc>
          <w:tcPr>
            <w:tcW w:w="671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olor w:val="auto"/>
                <w:u w:val="none"/>
              </w:rPr>
            </w:pPr>
            <w:r>
              <w:rPr>
                <w:rFonts w:hint="eastAsia" w:ascii="宋体" w:hAnsi="宋体"/>
                <w:color w:val="auto"/>
                <w:u w:val="none"/>
              </w:rPr>
              <w:t>（1）微课视频时长5-10分钟；</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olor w:val="auto"/>
                <w:u w:val="none"/>
              </w:rPr>
            </w:pPr>
            <w:r>
              <w:rPr>
                <w:rFonts w:hint="eastAsia" w:ascii="宋体" w:hAnsi="宋体"/>
                <w:color w:val="auto"/>
                <w:u w:val="none"/>
              </w:rPr>
              <w:t>（2）视频片头同时显示微课标题、主讲教师、所属院校等信息；</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olor w:val="auto"/>
                <w:u w:val="none"/>
              </w:rPr>
            </w:pPr>
            <w:r>
              <w:rPr>
                <w:rFonts w:hint="eastAsia" w:ascii="宋体" w:hAnsi="宋体"/>
                <w:color w:val="auto"/>
                <w:u w:val="none"/>
              </w:rPr>
              <w:t>（3）视频图像清晰、构图合理、声音清楚、声音与画面同步、主要教学环节有字幕提示。</w:t>
            </w:r>
          </w:p>
        </w:tc>
        <w:tc>
          <w:tcPr>
            <w:tcW w:w="78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olor w:val="auto"/>
                <w:u w:val="none"/>
              </w:rPr>
            </w:pPr>
            <w:r>
              <w:rPr>
                <w:rFonts w:hint="eastAsia" w:ascii="宋体" w:hAnsi="宋体"/>
                <w:color w:val="auto"/>
                <w:u w:val="none"/>
              </w:rPr>
              <w:t>1</w:t>
            </w:r>
            <w:r>
              <w:rPr>
                <w:rFonts w:ascii="宋体" w:hAnsi="宋体"/>
                <w:color w:val="auto"/>
                <w:u w:val="none"/>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13" w:type="dxa"/>
            <w:left w:w="113" w:type="dxa"/>
            <w:bottom w:w="113" w:type="dxa"/>
            <w:right w:w="113" w:type="dxa"/>
          </w:tblCellMar>
        </w:tblPrEx>
        <w:trPr>
          <w:trHeight w:val="1330" w:hRule="atLeast"/>
          <w:jc w:val="center"/>
        </w:trPr>
        <w:tc>
          <w:tcPr>
            <w:tcW w:w="81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olor w:val="auto"/>
                <w:u w:val="none"/>
              </w:rPr>
            </w:pPr>
            <w:r>
              <w:rPr>
                <w:rFonts w:hint="eastAsia" w:ascii="宋体" w:hAnsi="宋体"/>
                <w:color w:val="auto"/>
                <w:u w:val="none"/>
              </w:rPr>
              <w:t>教学</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olor w:val="auto"/>
                <w:u w:val="none"/>
              </w:rPr>
            </w:pPr>
            <w:r>
              <w:rPr>
                <w:rFonts w:hint="eastAsia" w:ascii="宋体" w:hAnsi="宋体"/>
                <w:color w:val="auto"/>
                <w:u w:val="none"/>
              </w:rPr>
              <w:t>设计与</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olor w:val="auto"/>
                <w:u w:val="none"/>
              </w:rPr>
            </w:pPr>
            <w:r>
              <w:rPr>
                <w:rFonts w:hint="eastAsia" w:ascii="宋体" w:hAnsi="宋体"/>
                <w:color w:val="auto"/>
                <w:u w:val="none"/>
              </w:rPr>
              <w:t>组织</w:t>
            </w:r>
          </w:p>
        </w:tc>
        <w:tc>
          <w:tcPr>
            <w:tcW w:w="130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olor w:val="auto"/>
                <w:u w:val="none"/>
              </w:rPr>
            </w:pPr>
            <w:r>
              <w:rPr>
                <w:rFonts w:hint="eastAsia" w:ascii="宋体" w:hAnsi="宋体"/>
                <w:color w:val="auto"/>
                <w:u w:val="none"/>
              </w:rPr>
              <w:t>设计合理</w:t>
            </w:r>
          </w:p>
        </w:tc>
        <w:tc>
          <w:tcPr>
            <w:tcW w:w="671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olor w:val="auto"/>
                <w:u w:val="none"/>
                <w:lang w:eastAsia="zh-CN"/>
              </w:rPr>
            </w:pPr>
            <w:r>
              <w:rPr>
                <w:rFonts w:hint="eastAsia" w:ascii="宋体" w:hAnsi="宋体"/>
                <w:color w:val="auto"/>
                <w:u w:val="none"/>
              </w:rPr>
              <w:t>教学方案：围绕选题设计、教学及思政目标</w:t>
            </w:r>
            <w:r>
              <w:rPr>
                <w:rFonts w:ascii="宋体" w:hAnsi="宋体" w:eastAsia="宋体" w:cs="宋体"/>
                <w:b w:val="0"/>
                <w:i w:val="0"/>
                <w:caps w:val="0"/>
                <w:color w:val="auto"/>
                <w:spacing w:val="0"/>
                <w:w w:val="100"/>
                <w:sz w:val="22"/>
                <w:szCs w:val="22"/>
                <w:u w:val="none"/>
                <w:lang w:val="zh-TW" w:eastAsia="zh-TW" w:bidi="zh-TW"/>
              </w:rPr>
              <w:t>符合课程标准和学生实际</w:t>
            </w:r>
            <w:r>
              <w:rPr>
                <w:rFonts w:hint="eastAsia" w:ascii="宋体" w:hAnsi="宋体"/>
                <w:color w:val="auto"/>
                <w:u w:val="none"/>
                <w:lang w:eastAsia="zh-CN"/>
              </w:rPr>
              <w:t>，</w:t>
            </w:r>
            <w:r>
              <w:rPr>
                <w:rFonts w:hint="eastAsia" w:ascii="宋体" w:hAnsi="宋体"/>
                <w:color w:val="auto"/>
                <w:u w:val="none"/>
              </w:rPr>
              <w:t>重点难点突出</w:t>
            </w:r>
            <w:r>
              <w:rPr>
                <w:rFonts w:hint="eastAsia" w:ascii="宋体" w:hAnsi="宋体"/>
                <w:color w:val="auto"/>
                <w:u w:val="none"/>
                <w:lang w:eastAsia="zh-CN"/>
              </w:rPr>
              <w:t>，</w:t>
            </w:r>
            <w:r>
              <w:rPr>
                <w:rFonts w:hint="eastAsia" w:ascii="宋体" w:hAnsi="宋体"/>
                <w:color w:val="auto"/>
                <w:u w:val="none"/>
              </w:rPr>
              <w:t>时间分配合理</w:t>
            </w:r>
            <w:r>
              <w:rPr>
                <w:rFonts w:hint="eastAsia" w:ascii="宋体" w:hAnsi="宋体"/>
                <w:color w:val="auto"/>
                <w:u w:val="none"/>
                <w:lang w:eastAsia="zh-CN"/>
              </w:rPr>
              <w:t>，</w:t>
            </w:r>
            <w:r>
              <w:rPr>
                <w:rFonts w:hint="eastAsia" w:ascii="宋体" w:hAnsi="宋体"/>
                <w:color w:val="auto"/>
                <w:u w:val="none"/>
              </w:rPr>
              <w:t>思政</w:t>
            </w:r>
            <w:r>
              <w:rPr>
                <w:rFonts w:hint="eastAsia" w:ascii="宋体" w:hAnsi="宋体"/>
                <w:color w:val="auto"/>
                <w:u w:val="none"/>
                <w:lang w:eastAsia="zh-CN"/>
              </w:rPr>
              <w:t>元素</w:t>
            </w:r>
            <w:r>
              <w:rPr>
                <w:rFonts w:hint="eastAsia" w:ascii="宋体" w:hAnsi="宋体"/>
                <w:color w:val="auto"/>
                <w:u w:val="none"/>
              </w:rPr>
              <w:t>融入</w:t>
            </w:r>
            <w:r>
              <w:rPr>
                <w:rFonts w:hint="eastAsia" w:ascii="宋体" w:hAnsi="宋体"/>
                <w:color w:val="auto"/>
                <w:u w:val="none"/>
                <w:lang w:eastAsia="zh-CN"/>
              </w:rPr>
              <w:t>合理自然</w:t>
            </w:r>
            <w:r>
              <w:rPr>
                <w:rFonts w:hint="eastAsia" w:ascii="宋体" w:hAnsi="宋体"/>
                <w:color w:val="auto"/>
                <w:u w:val="none"/>
              </w:rPr>
              <w:t>；</w:t>
            </w:r>
            <w:r>
              <w:rPr>
                <w:rFonts w:hint="eastAsia" w:ascii="宋体" w:hAnsi="宋体"/>
                <w:color w:val="auto"/>
                <w:u w:val="none"/>
                <w:lang w:eastAsia="zh-CN"/>
              </w:rPr>
              <w:t>切入点与教育意义显著，指引性有效有力。</w:t>
            </w:r>
          </w:p>
        </w:tc>
        <w:tc>
          <w:tcPr>
            <w:tcW w:w="78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olor w:val="auto"/>
                <w:u w:val="none"/>
              </w:rPr>
            </w:pPr>
            <w:r>
              <w:rPr>
                <w:rFonts w:hint="eastAsia" w:ascii="宋体" w:hAnsi="宋体"/>
                <w:color w:val="auto"/>
                <w:u w:val="none"/>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13" w:type="dxa"/>
            <w:left w:w="113" w:type="dxa"/>
            <w:bottom w:w="113" w:type="dxa"/>
            <w:right w:w="113" w:type="dxa"/>
          </w:tblCellMar>
        </w:tblPrEx>
        <w:trPr>
          <w:trHeight w:val="1358" w:hRule="atLeast"/>
          <w:jc w:val="center"/>
        </w:trPr>
        <w:tc>
          <w:tcPr>
            <w:tcW w:w="8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olor w:val="auto"/>
                <w:u w:val="none"/>
              </w:rPr>
            </w:pPr>
          </w:p>
        </w:tc>
        <w:tc>
          <w:tcPr>
            <w:tcW w:w="130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olor w:val="auto"/>
                <w:u w:val="none"/>
              </w:rPr>
            </w:pPr>
            <w:r>
              <w:rPr>
                <w:rFonts w:hint="eastAsia" w:ascii="宋体" w:hAnsi="宋体"/>
                <w:color w:val="auto"/>
                <w:u w:val="none"/>
              </w:rPr>
              <w:t>内容合理</w:t>
            </w:r>
          </w:p>
        </w:tc>
        <w:tc>
          <w:tcPr>
            <w:tcW w:w="671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olor w:val="auto"/>
                <w:u w:val="none"/>
              </w:rPr>
            </w:pPr>
            <w:r>
              <w:rPr>
                <w:rFonts w:hint="eastAsia" w:ascii="宋体" w:hAnsi="宋体"/>
                <w:color w:val="auto"/>
                <w:u w:val="none"/>
              </w:rPr>
              <w:t>教学内容：</w:t>
            </w:r>
            <w:r>
              <w:rPr>
                <w:rFonts w:hint="eastAsia" w:ascii="宋体" w:hAnsi="宋体" w:eastAsia="宋体" w:cs="宋体"/>
                <w:b w:val="0"/>
                <w:i w:val="0"/>
                <w:caps w:val="0"/>
                <w:color w:val="auto"/>
                <w:spacing w:val="0"/>
                <w:w w:val="100"/>
                <w:sz w:val="22"/>
                <w:szCs w:val="22"/>
                <w:u w:val="none"/>
                <w:lang w:val="zh-TW" w:eastAsia="zh-TW" w:bidi="zh-TW"/>
              </w:rPr>
              <w:t>传授知</w:t>
            </w:r>
            <w:r>
              <w:rPr>
                <w:rFonts w:ascii="宋体" w:hAnsi="宋体" w:eastAsia="宋体" w:cs="宋体"/>
                <w:b w:val="0"/>
                <w:i w:val="0"/>
                <w:caps w:val="0"/>
                <w:color w:val="auto"/>
                <w:spacing w:val="0"/>
                <w:w w:val="100"/>
                <w:sz w:val="22"/>
                <w:szCs w:val="22"/>
                <w:u w:val="none"/>
                <w:lang w:val="zh-TW" w:eastAsia="zh-TW" w:bidi="zh-TW"/>
              </w:rPr>
              <w:t>识准确，</w:t>
            </w:r>
            <w:r>
              <w:rPr>
                <w:rFonts w:hint="eastAsia" w:ascii="宋体" w:hAnsi="宋体"/>
                <w:color w:val="auto"/>
                <w:u w:val="none"/>
              </w:rPr>
              <w:t>严谨充实</w:t>
            </w:r>
            <w:r>
              <w:rPr>
                <w:rFonts w:hint="eastAsia" w:ascii="宋体" w:hAnsi="宋体"/>
                <w:color w:val="auto"/>
                <w:u w:val="none"/>
                <w:lang w:eastAsia="zh-CN"/>
              </w:rPr>
              <w:t>，</w:t>
            </w:r>
            <w:r>
              <w:rPr>
                <w:rFonts w:ascii="宋体" w:hAnsi="宋体" w:eastAsia="宋体" w:cs="宋体"/>
                <w:b w:val="0"/>
                <w:i w:val="0"/>
                <w:caps w:val="0"/>
                <w:color w:val="auto"/>
                <w:spacing w:val="0"/>
                <w:w w:val="100"/>
                <w:sz w:val="22"/>
                <w:szCs w:val="22"/>
                <w:u w:val="none"/>
                <w:lang w:val="zh-TW" w:eastAsia="zh-TW" w:bidi="zh-TW"/>
              </w:rPr>
              <w:t>寓思想教育于教学之中</w:t>
            </w:r>
            <w:r>
              <w:rPr>
                <w:rFonts w:hint="eastAsia" w:ascii="宋体" w:hAnsi="宋体"/>
                <w:color w:val="auto"/>
                <w:u w:val="none"/>
              </w:rPr>
              <w:t>；能理论联系实际，既揭示社会</w:t>
            </w:r>
            <w:r>
              <w:rPr>
                <w:rFonts w:hint="eastAsia" w:ascii="宋体" w:hAnsi="宋体"/>
                <w:color w:val="auto"/>
                <w:u w:val="none"/>
                <w:lang w:eastAsia="zh-CN"/>
              </w:rPr>
              <w:t>、产业、专业或学科</w:t>
            </w:r>
            <w:r>
              <w:rPr>
                <w:rFonts w:hint="eastAsia" w:ascii="宋体" w:hAnsi="宋体"/>
                <w:color w:val="auto"/>
                <w:u w:val="none"/>
              </w:rPr>
              <w:t>发展规律，又贯穿思政教育理念；并能针对职业学校学生学情进行教学实施；</w:t>
            </w:r>
          </w:p>
        </w:tc>
        <w:tc>
          <w:tcPr>
            <w:tcW w:w="78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olor w:val="auto"/>
                <w:u w:val="none"/>
              </w:rPr>
            </w:pPr>
            <w:r>
              <w:rPr>
                <w:rFonts w:hint="eastAsia" w:ascii="宋体" w:hAnsi="宋体"/>
                <w:color w:val="auto"/>
                <w:u w:val="none"/>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13" w:type="dxa"/>
            <w:left w:w="113" w:type="dxa"/>
            <w:bottom w:w="113" w:type="dxa"/>
            <w:right w:w="113" w:type="dxa"/>
          </w:tblCellMar>
        </w:tblPrEx>
        <w:trPr>
          <w:trHeight w:val="1663" w:hRule="atLeast"/>
          <w:jc w:val="center"/>
        </w:trPr>
        <w:tc>
          <w:tcPr>
            <w:tcW w:w="8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olor w:val="auto"/>
                <w:u w:val="none"/>
              </w:rPr>
            </w:pPr>
          </w:p>
        </w:tc>
        <w:tc>
          <w:tcPr>
            <w:tcW w:w="130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olor w:val="auto"/>
                <w:u w:val="none"/>
              </w:rPr>
            </w:pPr>
            <w:r>
              <w:rPr>
                <w:rFonts w:hint="eastAsia" w:ascii="宋体" w:hAnsi="宋体"/>
                <w:color w:val="auto"/>
                <w:u w:val="none"/>
              </w:rPr>
              <w:t>教学组织</w:t>
            </w:r>
          </w:p>
        </w:tc>
        <w:tc>
          <w:tcPr>
            <w:tcW w:w="671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olor w:val="auto"/>
                <w:u w:val="none"/>
              </w:rPr>
            </w:pPr>
            <w:r>
              <w:rPr>
                <w:rFonts w:hint="eastAsia" w:ascii="宋体" w:hAnsi="宋体"/>
                <w:color w:val="auto"/>
                <w:u w:val="none"/>
              </w:rPr>
              <w:t>主线清晰、逻辑性强，明了易懂；注重突出以学生为主体的教学理念以及</w:t>
            </w:r>
            <w:r>
              <w:rPr>
                <w:rFonts w:hint="eastAsia"/>
                <w:color w:val="auto"/>
                <w:u w:val="none"/>
                <w:lang w:eastAsia="zh-CN"/>
              </w:rPr>
              <w:t>教、学、做一体的有机结合</w:t>
            </w:r>
            <w:r>
              <w:rPr>
                <w:rFonts w:hint="eastAsia" w:ascii="宋体" w:hAnsi="宋体"/>
                <w:color w:val="auto"/>
                <w:u w:val="none"/>
              </w:rPr>
              <w:t>；生动形象、注重实践，符合职业学校学生的认知规律</w:t>
            </w:r>
            <w:r>
              <w:rPr>
                <w:rFonts w:hint="eastAsia" w:ascii="宋体" w:hAnsi="宋体"/>
                <w:color w:val="auto"/>
                <w:u w:val="none"/>
                <w:lang w:eastAsia="zh-CN"/>
              </w:rPr>
              <w:t>；可以独立完成或团队协同完成，鼓励校企协作</w:t>
            </w:r>
            <w:r>
              <w:rPr>
                <w:rFonts w:hint="eastAsia" w:ascii="宋体" w:hAnsi="宋体"/>
                <w:color w:val="auto"/>
                <w:u w:val="none"/>
              </w:rPr>
              <w:t>。</w:t>
            </w:r>
          </w:p>
        </w:tc>
        <w:tc>
          <w:tcPr>
            <w:tcW w:w="78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olor w:val="auto"/>
                <w:u w:val="none"/>
              </w:rPr>
            </w:pPr>
            <w:r>
              <w:rPr>
                <w:rFonts w:hint="eastAsia" w:ascii="宋体" w:hAnsi="宋体"/>
                <w:color w:val="auto"/>
                <w:u w:val="none"/>
              </w:rPr>
              <w:t>1</w:t>
            </w:r>
            <w:r>
              <w:rPr>
                <w:rFonts w:ascii="宋体" w:hAnsi="宋体"/>
                <w:color w:val="auto"/>
                <w:u w:val="none"/>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13" w:type="dxa"/>
            <w:left w:w="113" w:type="dxa"/>
            <w:bottom w:w="113" w:type="dxa"/>
            <w:right w:w="113" w:type="dxa"/>
          </w:tblCellMar>
        </w:tblPrEx>
        <w:trPr>
          <w:trHeight w:val="1330" w:hRule="atLeast"/>
          <w:jc w:val="center"/>
        </w:trPr>
        <w:tc>
          <w:tcPr>
            <w:tcW w:w="81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olor w:val="auto"/>
                <w:u w:val="none"/>
              </w:rPr>
            </w:pPr>
            <w:r>
              <w:rPr>
                <w:rFonts w:hint="eastAsia" w:ascii="宋体" w:hAnsi="宋体"/>
                <w:color w:val="auto"/>
                <w:u w:val="none"/>
              </w:rPr>
              <w:t>教学</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olor w:val="auto"/>
                <w:u w:val="none"/>
              </w:rPr>
            </w:pPr>
            <w:r>
              <w:rPr>
                <w:rFonts w:hint="eastAsia" w:ascii="宋体" w:hAnsi="宋体"/>
                <w:color w:val="auto"/>
                <w:u w:val="none"/>
              </w:rPr>
              <w:t>方法与手段</w:t>
            </w:r>
          </w:p>
        </w:tc>
        <w:tc>
          <w:tcPr>
            <w:tcW w:w="130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olor w:val="auto"/>
                <w:u w:val="none"/>
              </w:rPr>
            </w:pPr>
            <w:r>
              <w:rPr>
                <w:rFonts w:hint="eastAsia" w:ascii="宋体" w:hAnsi="宋体"/>
                <w:color w:val="auto"/>
                <w:u w:val="none"/>
              </w:rPr>
              <w:t>教学方法</w:t>
            </w:r>
          </w:p>
        </w:tc>
        <w:tc>
          <w:tcPr>
            <w:tcW w:w="671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olor w:val="auto"/>
                <w:u w:val="none"/>
              </w:rPr>
            </w:pPr>
            <w:r>
              <w:rPr>
                <w:rFonts w:hint="eastAsia" w:ascii="宋体" w:hAnsi="宋体"/>
                <w:color w:val="auto"/>
                <w:u w:val="none"/>
                <w:lang w:val="en-US" w:eastAsia="zh-CN"/>
              </w:rPr>
              <w:t>教学手段合理恰当，</w:t>
            </w:r>
            <w:r>
              <w:rPr>
                <w:rFonts w:hint="eastAsia" w:ascii="宋体" w:hAnsi="宋体"/>
                <w:color w:val="auto"/>
                <w:u w:val="none"/>
              </w:rPr>
              <w:t>教学方法科学有效，能充分调动学生的积极性和创造性；教学过程中能灵活运用各种教学媒体和辅助教学手段，辅助教学效果良好；</w:t>
            </w:r>
          </w:p>
        </w:tc>
        <w:tc>
          <w:tcPr>
            <w:tcW w:w="78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olor w:val="auto"/>
                <w:u w:val="none"/>
              </w:rPr>
            </w:pPr>
            <w:r>
              <w:rPr>
                <w:rFonts w:hint="eastAsia" w:ascii="宋体" w:hAnsi="宋体"/>
                <w:color w:val="auto"/>
                <w:u w:val="none"/>
              </w:rPr>
              <w:t>1</w:t>
            </w:r>
            <w:r>
              <w:rPr>
                <w:rFonts w:ascii="宋体" w:hAnsi="宋体"/>
                <w:color w:val="auto"/>
                <w:u w:val="none"/>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13" w:type="dxa"/>
            <w:left w:w="113" w:type="dxa"/>
            <w:bottom w:w="113" w:type="dxa"/>
            <w:right w:w="113" w:type="dxa"/>
          </w:tblCellMar>
        </w:tblPrEx>
        <w:trPr>
          <w:trHeight w:val="1053" w:hRule="atLeast"/>
          <w:jc w:val="center"/>
        </w:trPr>
        <w:tc>
          <w:tcPr>
            <w:tcW w:w="8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olor w:val="auto"/>
                <w:u w:val="none"/>
              </w:rPr>
            </w:pPr>
          </w:p>
        </w:tc>
        <w:tc>
          <w:tcPr>
            <w:tcW w:w="130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olor w:val="auto"/>
                <w:u w:val="none"/>
              </w:rPr>
            </w:pPr>
            <w:r>
              <w:rPr>
                <w:rFonts w:hint="eastAsia" w:ascii="宋体" w:hAnsi="宋体"/>
                <w:color w:val="auto"/>
                <w:u w:val="none"/>
              </w:rPr>
              <w:t>教学手段</w:t>
            </w:r>
          </w:p>
        </w:tc>
        <w:tc>
          <w:tcPr>
            <w:tcW w:w="671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olor w:val="auto"/>
                <w:u w:val="none"/>
              </w:rPr>
            </w:pPr>
            <w:r>
              <w:rPr>
                <w:rFonts w:hint="eastAsia" w:ascii="宋体" w:hAnsi="宋体"/>
                <w:color w:val="auto"/>
                <w:u w:val="none"/>
              </w:rPr>
              <w:t>课件设计美观大方，能将文字、图片、动画、视频、HTML网页、VR、</w:t>
            </w:r>
            <w:r>
              <w:rPr>
                <w:rFonts w:ascii="宋体" w:hAnsi="宋体"/>
                <w:color w:val="auto"/>
                <w:u w:val="none"/>
              </w:rPr>
              <w:t>AR</w:t>
            </w:r>
            <w:r>
              <w:rPr>
                <w:rFonts w:hint="eastAsia" w:ascii="宋体" w:hAnsi="宋体"/>
                <w:color w:val="auto"/>
                <w:u w:val="none"/>
              </w:rPr>
              <w:t>、虚拟仿真、在线展馆等技术融入其中，实现良好的教学效果。</w:t>
            </w:r>
          </w:p>
        </w:tc>
        <w:tc>
          <w:tcPr>
            <w:tcW w:w="78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olor w:val="auto"/>
                <w:u w:val="none"/>
              </w:rPr>
            </w:pPr>
            <w:r>
              <w:rPr>
                <w:rFonts w:hint="eastAsia" w:ascii="宋体" w:hAnsi="宋体"/>
                <w:color w:val="auto"/>
                <w:u w:val="none"/>
              </w:rPr>
              <w:t>1</w:t>
            </w:r>
            <w:r>
              <w:rPr>
                <w:rFonts w:ascii="宋体" w:hAnsi="宋体"/>
                <w:color w:val="auto"/>
                <w:u w:val="none"/>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13" w:type="dxa"/>
            <w:left w:w="113" w:type="dxa"/>
            <w:bottom w:w="113" w:type="dxa"/>
            <w:right w:w="113" w:type="dxa"/>
          </w:tblCellMar>
        </w:tblPrEx>
        <w:trPr>
          <w:trHeight w:val="769" w:hRule="atLeast"/>
          <w:jc w:val="center"/>
        </w:trPr>
        <w:tc>
          <w:tcPr>
            <w:tcW w:w="81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olor w:val="auto"/>
                <w:u w:val="none"/>
              </w:rPr>
            </w:pPr>
            <w:r>
              <w:rPr>
                <w:rFonts w:hint="eastAsia" w:ascii="宋体" w:hAnsi="宋体"/>
                <w:color w:val="auto"/>
                <w:u w:val="none"/>
              </w:rPr>
              <w:t>教学</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olor w:val="auto"/>
                <w:u w:val="none"/>
              </w:rPr>
            </w:pPr>
            <w:r>
              <w:rPr>
                <w:rFonts w:hint="eastAsia" w:ascii="宋体" w:hAnsi="宋体"/>
                <w:color w:val="auto"/>
                <w:u w:val="none"/>
              </w:rPr>
              <w:t>规范</w:t>
            </w:r>
          </w:p>
        </w:tc>
        <w:tc>
          <w:tcPr>
            <w:tcW w:w="130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olor w:val="auto"/>
                <w:u w:val="none"/>
              </w:rPr>
            </w:pPr>
            <w:r>
              <w:rPr>
                <w:rFonts w:hint="eastAsia" w:ascii="宋体" w:hAnsi="宋体"/>
                <w:color w:val="auto"/>
                <w:u w:val="none"/>
              </w:rPr>
              <w:t>语言规范</w:t>
            </w:r>
          </w:p>
        </w:tc>
        <w:tc>
          <w:tcPr>
            <w:tcW w:w="671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color w:val="auto"/>
                <w:sz w:val="28"/>
                <w:szCs w:val="28"/>
                <w:u w:val="none"/>
              </w:rPr>
            </w:pPr>
            <w:r>
              <w:rPr>
                <w:rFonts w:hint="eastAsia" w:ascii="宋体" w:hAnsi="宋体"/>
                <w:color w:val="auto"/>
                <w:u w:val="none"/>
              </w:rPr>
              <w:t>教学语言规范、清晰，富有逻辑性与感染力；</w:t>
            </w:r>
          </w:p>
        </w:tc>
        <w:tc>
          <w:tcPr>
            <w:tcW w:w="78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olor w:val="auto"/>
                <w:u w:val="none"/>
              </w:rPr>
            </w:pPr>
            <w:r>
              <w:rPr>
                <w:rFonts w:hint="eastAsia" w:ascii="宋体" w:hAnsi="宋体"/>
                <w:color w:val="auto"/>
                <w:u w:val="none"/>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13" w:type="dxa"/>
            <w:left w:w="113" w:type="dxa"/>
            <w:bottom w:w="113" w:type="dxa"/>
            <w:right w:w="113" w:type="dxa"/>
          </w:tblCellMar>
        </w:tblPrEx>
        <w:trPr>
          <w:trHeight w:val="2327" w:hRule="atLeast"/>
          <w:jc w:val="center"/>
        </w:trPr>
        <w:tc>
          <w:tcPr>
            <w:tcW w:w="8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olor w:val="auto"/>
                <w:u w:val="none"/>
              </w:rPr>
            </w:pPr>
          </w:p>
        </w:tc>
        <w:tc>
          <w:tcPr>
            <w:tcW w:w="130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olor w:val="auto"/>
                <w:u w:val="none"/>
              </w:rPr>
            </w:pPr>
            <w:r>
              <w:rPr>
                <w:rFonts w:hint="eastAsia" w:ascii="宋体" w:hAnsi="宋体"/>
                <w:color w:val="auto"/>
                <w:u w:val="none"/>
              </w:rPr>
              <w:t>表达形象</w:t>
            </w:r>
          </w:p>
        </w:tc>
        <w:tc>
          <w:tcPr>
            <w:tcW w:w="671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olor w:val="auto"/>
                <w:u w:val="none"/>
              </w:rPr>
            </w:pPr>
            <w:r>
              <w:rPr>
                <w:rFonts w:hint="eastAsia" w:ascii="宋体" w:hAnsi="宋体"/>
                <w:color w:val="auto"/>
                <w:u w:val="none"/>
              </w:rPr>
              <w:t>教师需要在符合职业规范的基础上，展现良好的教学风貌和个人魅力：</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olor w:val="auto"/>
                <w:u w:val="none"/>
              </w:rPr>
            </w:pPr>
            <w:r>
              <w:rPr>
                <w:rFonts w:hint="eastAsia" w:ascii="宋体" w:hAnsi="宋体"/>
                <w:color w:val="auto"/>
                <w:u w:val="none"/>
              </w:rPr>
              <w:t>（1）教师出镜类作品：教师服装得体、仪表端庄、教态自然；</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olor w:val="auto"/>
                <w:u w:val="none"/>
              </w:rPr>
            </w:pPr>
            <w:r>
              <w:rPr>
                <w:rFonts w:hint="eastAsia" w:ascii="宋体" w:hAnsi="宋体"/>
                <w:color w:val="auto"/>
                <w:u w:val="none"/>
              </w:rPr>
              <w:t>（</w:t>
            </w:r>
            <w:r>
              <w:rPr>
                <w:rFonts w:ascii="宋体" w:hAnsi="宋体"/>
                <w:color w:val="auto"/>
                <w:u w:val="none"/>
              </w:rPr>
              <w:t>2</w:t>
            </w:r>
            <w:r>
              <w:rPr>
                <w:rFonts w:hint="eastAsia" w:ascii="宋体" w:hAnsi="宋体"/>
                <w:color w:val="auto"/>
                <w:u w:val="none"/>
              </w:rPr>
              <w:t>）教师不出镜类作品：教学语言规范、清晰，富有逻辑性与感染力；能够运用各种教育技术手段把教学内容的重难点及逻辑关系等讲清楚。</w:t>
            </w:r>
          </w:p>
        </w:tc>
        <w:tc>
          <w:tcPr>
            <w:tcW w:w="78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olor w:val="auto"/>
                <w:u w:val="none"/>
              </w:rPr>
            </w:pPr>
            <w:r>
              <w:rPr>
                <w:rFonts w:hint="eastAsia" w:ascii="宋体" w:hAnsi="宋体"/>
                <w:color w:val="auto"/>
                <w:u w:val="none"/>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13" w:type="dxa"/>
            <w:left w:w="113" w:type="dxa"/>
            <w:bottom w:w="113" w:type="dxa"/>
            <w:right w:w="113" w:type="dxa"/>
          </w:tblCellMar>
        </w:tblPrEx>
        <w:trPr>
          <w:trHeight w:val="1335" w:hRule="atLeast"/>
          <w:jc w:val="center"/>
        </w:trPr>
        <w:tc>
          <w:tcPr>
            <w:tcW w:w="81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olor w:val="auto"/>
                <w:u w:val="none"/>
              </w:rPr>
            </w:pPr>
            <w:r>
              <w:rPr>
                <w:rFonts w:hint="eastAsia" w:ascii="宋体" w:hAnsi="宋体"/>
                <w:color w:val="auto"/>
                <w:u w:val="none"/>
              </w:rPr>
              <w:t>教学</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olor w:val="auto"/>
                <w:u w:val="none"/>
              </w:rPr>
            </w:pPr>
            <w:r>
              <w:rPr>
                <w:rFonts w:hint="eastAsia" w:ascii="宋体" w:hAnsi="宋体"/>
                <w:color w:val="auto"/>
                <w:u w:val="none"/>
              </w:rPr>
              <w:t>效果</w:t>
            </w:r>
          </w:p>
        </w:tc>
        <w:tc>
          <w:tcPr>
            <w:tcW w:w="130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olor w:val="auto"/>
                <w:u w:val="none"/>
              </w:rPr>
            </w:pPr>
            <w:r>
              <w:rPr>
                <w:rFonts w:hint="eastAsia" w:ascii="宋体" w:hAnsi="宋体"/>
                <w:color w:val="auto"/>
                <w:u w:val="none"/>
              </w:rPr>
              <w:t>趣味性强</w:t>
            </w:r>
          </w:p>
        </w:tc>
        <w:tc>
          <w:tcPr>
            <w:tcW w:w="671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olor w:val="auto"/>
                <w:u w:val="none"/>
              </w:rPr>
            </w:pPr>
            <w:r>
              <w:rPr>
                <w:rFonts w:hint="eastAsia" w:ascii="宋体" w:hAnsi="宋体"/>
                <w:color w:val="auto"/>
                <w:u w:val="none"/>
              </w:rPr>
              <w:t>教学形式新颖，教学过程深入浅出、形象生动，富有趣味性和启发性，教学氛围的营造有利于提升学生学习的积极性与主动性；</w:t>
            </w:r>
          </w:p>
        </w:tc>
        <w:tc>
          <w:tcPr>
            <w:tcW w:w="78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olor w:val="auto"/>
                <w:u w:val="none"/>
              </w:rPr>
            </w:pPr>
            <w:r>
              <w:rPr>
                <w:rFonts w:hint="eastAsia" w:ascii="宋体" w:hAnsi="宋体"/>
                <w:color w:val="auto"/>
                <w:u w:val="none"/>
              </w:rPr>
              <w:t>1</w:t>
            </w:r>
            <w:r>
              <w:rPr>
                <w:rFonts w:ascii="宋体" w:hAnsi="宋体"/>
                <w:color w:val="auto"/>
                <w:u w:val="none"/>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13" w:type="dxa"/>
            <w:left w:w="113" w:type="dxa"/>
            <w:bottom w:w="113" w:type="dxa"/>
            <w:right w:w="113" w:type="dxa"/>
          </w:tblCellMar>
        </w:tblPrEx>
        <w:trPr>
          <w:trHeight w:val="1683" w:hRule="atLeast"/>
          <w:jc w:val="center"/>
        </w:trPr>
        <w:tc>
          <w:tcPr>
            <w:tcW w:w="8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olor w:val="auto"/>
                <w:u w:val="none"/>
              </w:rPr>
            </w:pPr>
          </w:p>
        </w:tc>
        <w:tc>
          <w:tcPr>
            <w:tcW w:w="130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olor w:val="auto"/>
                <w:u w:val="none"/>
              </w:rPr>
            </w:pPr>
            <w:r>
              <w:rPr>
                <w:rFonts w:hint="eastAsia" w:ascii="宋体" w:hAnsi="宋体"/>
                <w:color w:val="auto"/>
                <w:u w:val="none"/>
              </w:rPr>
              <w:t>目标达成</w:t>
            </w:r>
          </w:p>
        </w:tc>
        <w:tc>
          <w:tcPr>
            <w:tcW w:w="671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olor w:val="auto"/>
                <w:u w:val="none"/>
              </w:rPr>
            </w:pPr>
            <w:r>
              <w:rPr>
                <w:rFonts w:hint="eastAsia" w:ascii="宋体" w:hAnsi="宋体"/>
                <w:color w:val="auto"/>
                <w:u w:val="none"/>
              </w:rPr>
              <w:t>（1）完成预定的教学目标，促进学生</w:t>
            </w:r>
            <w:r>
              <w:rPr>
                <w:rFonts w:hint="eastAsia" w:ascii="宋体" w:hAnsi="宋体"/>
                <w:color w:val="auto"/>
                <w:u w:val="none"/>
                <w:lang w:eastAsia="zh-CN"/>
              </w:rPr>
              <w:t>习得</w:t>
            </w:r>
            <w:r>
              <w:rPr>
                <w:rFonts w:hint="eastAsia" w:ascii="宋体" w:hAnsi="宋体"/>
                <w:color w:val="auto"/>
                <w:u w:val="none"/>
              </w:rPr>
              <w:t>知识</w:t>
            </w:r>
            <w:r>
              <w:rPr>
                <w:rFonts w:hint="eastAsia" w:ascii="宋体" w:hAnsi="宋体"/>
                <w:color w:val="auto"/>
                <w:u w:val="none"/>
                <w:lang w:eastAsia="zh-CN"/>
              </w:rPr>
              <w:t>、素质提升、</w:t>
            </w:r>
            <w:r>
              <w:rPr>
                <w:rFonts w:hint="eastAsia" w:ascii="宋体" w:hAnsi="宋体"/>
                <w:color w:val="auto"/>
                <w:u w:val="none"/>
              </w:rPr>
              <w:t>专业能力</w:t>
            </w:r>
            <w:r>
              <w:rPr>
                <w:rFonts w:hint="eastAsia" w:ascii="宋体" w:hAnsi="宋体"/>
                <w:color w:val="auto"/>
                <w:u w:val="none"/>
                <w:lang w:eastAsia="zh-CN"/>
              </w:rPr>
              <w:t>得到</w:t>
            </w:r>
            <w:r>
              <w:rPr>
                <w:rFonts w:hint="eastAsia" w:ascii="宋体" w:hAnsi="宋体"/>
                <w:color w:val="auto"/>
                <w:u w:val="none"/>
              </w:rPr>
              <w:t>提高；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color w:val="auto"/>
                <w:u w:val="none"/>
              </w:rPr>
            </w:pPr>
            <w:r>
              <w:rPr>
                <w:rFonts w:hint="eastAsia" w:ascii="宋体" w:hAnsi="宋体"/>
                <w:color w:val="auto"/>
                <w:u w:val="none"/>
              </w:rPr>
              <w:t>（</w:t>
            </w:r>
            <w:r>
              <w:rPr>
                <w:rFonts w:ascii="宋体" w:hAnsi="宋体"/>
                <w:color w:val="auto"/>
                <w:u w:val="none"/>
              </w:rPr>
              <w:t>2</w:t>
            </w:r>
            <w:r>
              <w:rPr>
                <w:rFonts w:hint="eastAsia" w:ascii="宋体" w:hAnsi="宋体"/>
                <w:color w:val="auto"/>
                <w:u w:val="none"/>
              </w:rPr>
              <w:t>）对提升学生社会公德、职业道德、家庭美德、个人品德以及爱国热情效果明显。</w:t>
            </w:r>
          </w:p>
        </w:tc>
        <w:tc>
          <w:tcPr>
            <w:tcW w:w="78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olor w:val="auto"/>
                <w:u w:val="none"/>
              </w:rPr>
            </w:pPr>
            <w:r>
              <w:rPr>
                <w:rFonts w:hint="eastAsia" w:ascii="宋体" w:hAnsi="宋体"/>
                <w:color w:val="auto"/>
                <w:u w:val="none"/>
              </w:rPr>
              <w:t>20</w:t>
            </w:r>
          </w:p>
        </w:tc>
      </w:tr>
    </w:tbl>
    <w:p/>
    <w:p/>
    <w:p/>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378" w:bottom="1440" w:left="1380" w:header="851" w:footer="992" w:gutter="0"/>
      <w:pgNumType w:fmt="decimal" w:start="1"/>
      <w:cols w:space="720" w:num="1"/>
      <w:titlePg/>
      <w:docGrid w:type="linesAndChars" w:linePitch="312"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uhMYs0BAACnAwAADgAAAGRycy9lMm9Eb2MueG1srVNLbtswEN0X6B0I&#10;7mspXhSO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sHH9S+yyuVuqO/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0uhMYs0BAACnAwAADgAAAAAAAAABACAAAAAeAQAAZHJzL2Uy&#10;b0RvYy54bWxQSwUGAAAAAAYABgBZAQAAXQUAAAAA&#10;">
              <v:path/>
              <v:fill on="f" focussize="0,0"/>
              <v:stroke on="f"/>
              <v:imagedata o:title=""/>
              <o:lock v:ext="edit" grouping="f" rotation="f" text="f" aspectratio="f"/>
              <v:textbox inset="0mm,0mm,0mm,0mm" style="mso-fit-shape-to-text:t;">
                <w:txbxContent>
                  <w:p>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20" w:leftChars="-200" w:firstLine="419" w:firstLineChars="233"/>
      <w:rPr>
        <w:rFonts w:hint="eastAsia"/>
      </w:rPr>
    </w:pPr>
  </w:p>
  <w:p>
    <w:pPr>
      <w:pStyle w:val="2"/>
      <w:ind w:left="-420" w:leftChars="-200" w:firstLine="419" w:firstLineChars="233"/>
    </w:pPr>
    <w:r>
      <mc:AlternateContent>
        <mc:Choice Requires="wps">
          <w:drawing>
            <wp:anchor distT="0" distB="0" distL="114300" distR="114300" simplePos="0" relativeHeight="251660288" behindDoc="0" locked="0" layoutInCell="1" allowOverlap="1">
              <wp:simplePos x="0" y="0"/>
              <wp:positionH relativeFrom="margin">
                <wp:posOffset>5365750</wp:posOffset>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422.5pt;margin-top:0pt;height:144pt;width:144pt;mso-position-horizontal-relative:margin;mso-wrap-style:none;z-index:251660288;mso-width-relative:page;mso-height-relative:page;" filled="f" stroked="f" coordsize="21600,21600" o:gfxdata="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WsLXg1gAAAAkBAAAPAAAAAAAAAAEAIAAAACIAAABkcnMv&#10;ZG93bnJldi54bWxQSwECFAAUAAAACACHTuJAAl9hpMwBAACnAwAADgAAAAAAAAABACAAAAAlAQAA&#10;ZHJzL2Uyb0RvYy54bWxQSwUGAAAAAAYABgBZAQAAYwUAAAAA&#10;">
              <v:path/>
              <v:fill on="f" focussize="0,0"/>
              <v:stroke on="f"/>
              <v:imagedata o:title=""/>
              <o:lock v:ext="edit" grouping="f" rotation="f" text="f" aspectratio="f"/>
              <v:textbox inset="0mm,0mm,0mm,0mm" style="mso-fit-shape-to-text:t;">
                <w:txbxContent>
                  <w:p>
                    <w:pPr>
                      <w:snapToGrid w:val="0"/>
                      <w:rPr>
                        <w:rFonts w:hint="eastAsia"/>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4NDAyMWYxMzlmZWMyNjkwMDcwYWYxY2E4NGZmODUifQ=="/>
  </w:docVars>
  <w:rsids>
    <w:rsidRoot w:val="79520612"/>
    <w:rsid w:val="79520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uiPriority w:val="0"/>
    <w:pPr>
      <w:tabs>
        <w:tab w:val="center" w:pos="4153"/>
        <w:tab w:val="right" w:pos="8306"/>
      </w:tabs>
      <w:snapToGrid w:val="0"/>
      <w:jc w:val="left"/>
    </w:pPr>
    <w:rPr>
      <w:sz w:val="18"/>
      <w:szCs w:val="18"/>
    </w:rPr>
  </w:style>
  <w:style w:type="paragraph" w:styleId="3">
    <w:name w:val="header"/>
    <w:basedOn w:val="1"/>
    <w:unhideWhenUsed/>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rFonts w:ascii="Calibri" w:hAnsi="Calibri"/>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2022-09-13T09:53:00Z</dcterms:created>
  <dc:creator>雷小仙</dc:creator>
  <cp:lastModifiedBy>雷小仙</cp:lastModifiedBy>
  <dcterms:modified xsi:type="dcterms:W3CDTF">2022-09-13T09:53:20Z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75CC6862922F481986724A167FAD6E15</vt:lpwstr>
  </property>
</Properties>
</file>