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highlight w:val="none"/>
          <w:u w:val="none"/>
          <w:lang w:val="en-US" w:eastAsia="zh-CN"/>
        </w:rPr>
        <w:t>各市教育局推荐、认定项目限额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2"/>
        <w:tblW w:w="7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099"/>
        <w:gridCol w:w="2343"/>
        <w:gridCol w:w="1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思政教育工作室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推荐限额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特色文化育人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推荐限额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思政微课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认定限额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太原市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大同市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晋城市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朔州市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晋中市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运城市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忻州市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临汾市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吕梁市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2FB03D5E"/>
    <w:rsid w:val="2FB03D5E"/>
    <w:rsid w:val="7D58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2022-09-13T09:47:00Z</dcterms:created>
  <dc:creator>雷小仙</dc:creator>
  <cp:lastModifiedBy>雷小仙</cp:lastModifiedBy>
  <dcterms:modified xsi:type="dcterms:W3CDTF">2022-09-13T09:47:58Z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92CB65A038E9426ABE3BD64B99827C07</vt:lpwstr>
  </property>
</Properties>
</file>